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4D610" w14:textId="3C3828D8" w:rsidR="00FF6963" w:rsidRDefault="005A24DA" w:rsidP="00FF6963">
      <w:pPr>
        <w:pStyle w:val="1"/>
        <w:spacing w:beforeLines="50" w:before="120" w:afterLines="50" w:after="120"/>
        <w:jc w:val="center"/>
        <w:rPr>
          <w:rFonts w:cs="黑体"/>
          <w:sz w:val="28"/>
          <w:szCs w:val="28"/>
        </w:rPr>
      </w:pPr>
      <w:r>
        <w:rPr>
          <w:rFonts w:cs="黑体" w:hint="eastAsia"/>
          <w:sz w:val="28"/>
          <w:szCs w:val="28"/>
        </w:rPr>
        <w:t>氧化石墨</w:t>
      </w:r>
      <w:proofErr w:type="gramStart"/>
      <w:r>
        <w:rPr>
          <w:rFonts w:cs="黑体" w:hint="eastAsia"/>
          <w:sz w:val="28"/>
          <w:szCs w:val="28"/>
        </w:rPr>
        <w:t>烯</w:t>
      </w:r>
      <w:proofErr w:type="gramEnd"/>
      <w:r>
        <w:rPr>
          <w:rFonts w:cs="黑体" w:hint="eastAsia"/>
          <w:sz w:val="28"/>
          <w:szCs w:val="28"/>
        </w:rPr>
        <w:t>浆料测量评价技术</w:t>
      </w:r>
      <w:r w:rsidR="00FF6963">
        <w:rPr>
          <w:rFonts w:cs="黑体" w:hint="eastAsia"/>
          <w:sz w:val="28"/>
          <w:szCs w:val="28"/>
        </w:rPr>
        <w:t>规范</w:t>
      </w:r>
    </w:p>
    <w:p w14:paraId="6BCDEA0F" w14:textId="349D6A35" w:rsidR="00FF6963" w:rsidRDefault="005A24DA" w:rsidP="00FF6963">
      <w:pPr>
        <w:pStyle w:val="1"/>
        <w:spacing w:beforeLines="50" w:before="120" w:afterLines="50" w:after="120"/>
        <w:jc w:val="center"/>
        <w:rPr>
          <w:sz w:val="28"/>
          <w:szCs w:val="28"/>
        </w:rPr>
      </w:pPr>
      <w:r>
        <w:rPr>
          <w:rFonts w:cs="黑体" w:hint="eastAsia"/>
          <w:sz w:val="28"/>
          <w:szCs w:val="28"/>
        </w:rPr>
        <w:t>单层厚度测量</w:t>
      </w:r>
      <w:r w:rsidR="00FF6963">
        <w:rPr>
          <w:rFonts w:cs="黑体" w:hint="eastAsia"/>
          <w:sz w:val="28"/>
          <w:szCs w:val="28"/>
        </w:rPr>
        <w:t>不确定度评定示例</w:t>
      </w:r>
    </w:p>
    <w:p w14:paraId="3116122D" w14:textId="77777777" w:rsidR="005A24DA" w:rsidRPr="005A24DA" w:rsidRDefault="005A24DA" w:rsidP="005A24DA">
      <w:pPr>
        <w:spacing w:beforeLines="100" w:before="240"/>
        <w:ind w:firstLineChars="0" w:firstLine="0"/>
        <w:rPr>
          <w:rFonts w:eastAsia="黑体"/>
          <w:szCs w:val="24"/>
        </w:rPr>
      </w:pPr>
      <w:r w:rsidRPr="005A24DA">
        <w:rPr>
          <w:rFonts w:eastAsia="黑体"/>
        </w:rPr>
        <w:t>A</w:t>
      </w:r>
      <w:r w:rsidRPr="005A24DA">
        <w:rPr>
          <w:rFonts w:eastAsia="黑体"/>
          <w:szCs w:val="24"/>
        </w:rPr>
        <w:t xml:space="preserve">.1 </w:t>
      </w:r>
      <w:r w:rsidRPr="005A24DA">
        <w:rPr>
          <w:rFonts w:eastAsia="黑体"/>
          <w:szCs w:val="24"/>
        </w:rPr>
        <w:t>厚度的校准不确定度评定示例</w:t>
      </w:r>
    </w:p>
    <w:p w14:paraId="36C419DF" w14:textId="77777777" w:rsidR="005A24DA" w:rsidRPr="005A24DA" w:rsidRDefault="005A24DA" w:rsidP="005A24DA">
      <w:pPr>
        <w:spacing w:beforeLines="50" w:before="120" w:afterLines="50" w:after="120"/>
        <w:ind w:firstLineChars="0" w:firstLine="0"/>
        <w:jc w:val="left"/>
        <w:rPr>
          <w:b/>
          <w:bCs/>
          <w:color w:val="000000" w:themeColor="text1"/>
          <w:szCs w:val="24"/>
        </w:rPr>
      </w:pPr>
      <w:r w:rsidRPr="005A24DA">
        <w:rPr>
          <w:rFonts w:hint="eastAsia"/>
          <w:b/>
          <w:bCs/>
          <w:color w:val="000000" w:themeColor="text1"/>
        </w:rPr>
        <w:t>A</w:t>
      </w:r>
      <w:r w:rsidRPr="005A24DA">
        <w:rPr>
          <w:b/>
          <w:bCs/>
          <w:color w:val="000000" w:themeColor="text1"/>
          <w:szCs w:val="24"/>
        </w:rPr>
        <w:t>.</w:t>
      </w:r>
      <w:r w:rsidRPr="005A24DA">
        <w:rPr>
          <w:rFonts w:hint="eastAsia"/>
          <w:b/>
          <w:bCs/>
          <w:color w:val="000000" w:themeColor="text1"/>
          <w:szCs w:val="24"/>
        </w:rPr>
        <w:t>1</w:t>
      </w:r>
      <w:r w:rsidRPr="005A24DA">
        <w:rPr>
          <w:b/>
          <w:bCs/>
          <w:color w:val="000000" w:themeColor="text1"/>
          <w:szCs w:val="24"/>
        </w:rPr>
        <w:t>.1</w:t>
      </w:r>
      <w:r w:rsidRPr="005A24DA">
        <w:rPr>
          <w:rFonts w:hint="eastAsia"/>
          <w:b/>
          <w:bCs/>
          <w:color w:val="000000" w:themeColor="text1"/>
          <w:szCs w:val="24"/>
        </w:rPr>
        <w:t xml:space="preserve"> </w:t>
      </w:r>
      <w:r w:rsidRPr="005A24DA">
        <w:rPr>
          <w:rFonts w:hint="eastAsia"/>
          <w:b/>
          <w:bCs/>
          <w:color w:val="000000" w:themeColor="text1"/>
          <w:szCs w:val="24"/>
        </w:rPr>
        <w:t>校准方法简述及测量模型</w:t>
      </w:r>
    </w:p>
    <w:p w14:paraId="1C214B78" w14:textId="77777777" w:rsidR="005A24DA" w:rsidRPr="00614376" w:rsidRDefault="005A24DA" w:rsidP="005A24DA">
      <w:pPr>
        <w:pStyle w:val="a9"/>
        <w:spacing w:line="360" w:lineRule="auto"/>
        <w:ind w:firstLine="480"/>
        <w:rPr>
          <w:sz w:val="24"/>
        </w:rPr>
      </w:pPr>
      <w:r w:rsidRPr="00614376">
        <w:rPr>
          <w:rFonts w:hint="eastAsia"/>
          <w:sz w:val="24"/>
        </w:rPr>
        <w:t>使用标准物质高度测量值和标准值的比值对原子力显微镜高度进行校准</w:t>
      </w:r>
      <w:r w:rsidRPr="00614376">
        <w:rPr>
          <w:sz w:val="24"/>
        </w:rPr>
        <w:t>。</w:t>
      </w:r>
    </w:p>
    <w:p w14:paraId="4458EAB3" w14:textId="77777777" w:rsidR="005A24DA" w:rsidRPr="00614376" w:rsidRDefault="005A24DA" w:rsidP="005A24DA">
      <w:pPr>
        <w:pStyle w:val="a9"/>
        <w:spacing w:line="360" w:lineRule="auto"/>
        <w:ind w:firstLine="480"/>
        <w:rPr>
          <w:sz w:val="24"/>
        </w:rPr>
      </w:pPr>
      <w:r w:rsidRPr="00614376">
        <w:rPr>
          <w:rFonts w:hint="eastAsia"/>
          <w:sz w:val="24"/>
        </w:rPr>
        <w:t>校正比例因子：</w:t>
      </w:r>
    </w:p>
    <w:p w14:paraId="2230A008" w14:textId="77777777" w:rsidR="005A24DA" w:rsidRPr="00614376" w:rsidRDefault="005A24DA" w:rsidP="005A24DA">
      <w:pPr>
        <w:pStyle w:val="a9"/>
        <w:spacing w:line="360" w:lineRule="auto"/>
        <w:ind w:firstLine="480"/>
        <w:jc w:val="right"/>
        <w:rPr>
          <w:sz w:val="24"/>
        </w:rPr>
      </w:pPr>
      <w:r w:rsidRPr="00614376">
        <w:rPr>
          <w:rFonts w:hint="eastAsia"/>
          <w:i/>
          <w:iCs/>
          <w:sz w:val="24"/>
        </w:rPr>
        <w:t>R</w:t>
      </w:r>
      <w:r w:rsidRPr="00614376">
        <w:rPr>
          <w:sz w:val="24"/>
        </w:rPr>
        <w:t>=</w:t>
      </w:r>
      <w:proofErr w:type="spellStart"/>
      <w:r w:rsidRPr="00614376">
        <w:rPr>
          <w:rFonts w:hint="eastAsia"/>
          <w:i/>
          <w:iCs/>
          <w:sz w:val="24"/>
        </w:rPr>
        <w:t>H</w:t>
      </w:r>
      <w:r w:rsidRPr="00614376">
        <w:rPr>
          <w:rFonts w:hint="eastAsia"/>
          <w:sz w:val="24"/>
          <w:vertAlign w:val="subscript"/>
        </w:rPr>
        <w:t>c</w:t>
      </w:r>
      <w:proofErr w:type="spellEnd"/>
      <w:r w:rsidRPr="00614376">
        <w:rPr>
          <w:rFonts w:hint="eastAsia"/>
          <w:sz w:val="24"/>
        </w:rPr>
        <w:t>/</w:t>
      </w:r>
      <w:r w:rsidRPr="00614376">
        <w:rPr>
          <w:i/>
          <w:iCs/>
          <w:sz w:val="24"/>
        </w:rPr>
        <w:t>H</w:t>
      </w:r>
      <w:r w:rsidRPr="00614376">
        <w:rPr>
          <w:sz w:val="24"/>
          <w:vertAlign w:val="subscript"/>
        </w:rPr>
        <w:t>m</w:t>
      </w:r>
      <w:r w:rsidRPr="00614376">
        <w:rPr>
          <w:sz w:val="24"/>
        </w:rPr>
        <w:t xml:space="preserve"> </w:t>
      </w:r>
      <w:r>
        <w:rPr>
          <w:sz w:val="24"/>
        </w:rPr>
        <w:t>...…………………………</w:t>
      </w:r>
      <w:r w:rsidRPr="00614376">
        <w:rPr>
          <w:rFonts w:hint="eastAsia"/>
          <w:color w:val="000000"/>
          <w:kern w:val="0"/>
          <w:sz w:val="24"/>
        </w:rPr>
        <w:t>（</w:t>
      </w:r>
      <w:r>
        <w:rPr>
          <w:rFonts w:hint="eastAsia"/>
          <w:color w:val="000000"/>
          <w:kern w:val="0"/>
          <w:sz w:val="24"/>
        </w:rPr>
        <w:t>A</w:t>
      </w:r>
      <w:r w:rsidRPr="00614376">
        <w:rPr>
          <w:color w:val="000000"/>
          <w:kern w:val="0"/>
          <w:sz w:val="24"/>
        </w:rPr>
        <w:t>.1</w:t>
      </w:r>
      <w:r w:rsidRPr="00614376">
        <w:rPr>
          <w:rFonts w:hint="eastAsia"/>
          <w:color w:val="000000"/>
          <w:kern w:val="0"/>
          <w:sz w:val="24"/>
        </w:rPr>
        <w:t>）</w:t>
      </w:r>
    </w:p>
    <w:p w14:paraId="3E7825ED" w14:textId="77777777" w:rsidR="005A24DA" w:rsidRPr="00614376" w:rsidRDefault="005A24DA" w:rsidP="005A24DA">
      <w:pPr>
        <w:ind w:firstLine="480"/>
        <w:rPr>
          <w:i/>
          <w:iCs/>
          <w:szCs w:val="24"/>
        </w:rPr>
      </w:pPr>
      <w:r w:rsidRPr="00614376">
        <w:rPr>
          <w:rFonts w:hint="eastAsia"/>
          <w:szCs w:val="24"/>
        </w:rPr>
        <w:t>式中</w:t>
      </w:r>
      <w:r w:rsidRPr="00614376">
        <w:rPr>
          <w:rFonts w:hint="eastAsia"/>
          <w:i/>
          <w:iCs/>
          <w:szCs w:val="24"/>
        </w:rPr>
        <w:t>，</w:t>
      </w:r>
    </w:p>
    <w:p w14:paraId="2253D8D4" w14:textId="77777777" w:rsidR="005A24DA" w:rsidRPr="00614376" w:rsidRDefault="005A24DA" w:rsidP="005A24DA">
      <w:pPr>
        <w:ind w:firstLine="480"/>
        <w:rPr>
          <w:szCs w:val="24"/>
        </w:rPr>
      </w:pPr>
      <w:r w:rsidRPr="00614376">
        <w:rPr>
          <w:i/>
          <w:iCs/>
          <w:szCs w:val="24"/>
        </w:rPr>
        <w:t>R</w:t>
      </w:r>
      <w:r>
        <w:rPr>
          <w:rFonts w:hint="eastAsia"/>
          <w:i/>
          <w:iCs/>
        </w:rPr>
        <w:t xml:space="preserve"> </w:t>
      </w:r>
      <w:r w:rsidRPr="00614376">
        <w:rPr>
          <w:szCs w:val="24"/>
        </w:rPr>
        <w:t>—</w:t>
      </w:r>
      <w:r>
        <w:rPr>
          <w:rFonts w:hint="eastAsia"/>
        </w:rPr>
        <w:t xml:space="preserve"> </w:t>
      </w:r>
      <w:r w:rsidRPr="00614376">
        <w:rPr>
          <w:rFonts w:hint="eastAsia"/>
          <w:szCs w:val="24"/>
        </w:rPr>
        <w:t>校正比例因子，无单位；</w:t>
      </w:r>
    </w:p>
    <w:p w14:paraId="05B20DCB" w14:textId="77777777" w:rsidR="005A24DA" w:rsidRPr="00614376" w:rsidRDefault="005A24DA" w:rsidP="005A24DA">
      <w:pPr>
        <w:ind w:firstLine="480"/>
        <w:rPr>
          <w:szCs w:val="24"/>
        </w:rPr>
      </w:pPr>
      <w:proofErr w:type="spellStart"/>
      <w:r w:rsidRPr="00614376">
        <w:rPr>
          <w:rFonts w:hint="eastAsia"/>
          <w:i/>
          <w:iCs/>
          <w:szCs w:val="24"/>
        </w:rPr>
        <w:t>H</w:t>
      </w:r>
      <w:r w:rsidRPr="00614376">
        <w:rPr>
          <w:rFonts w:hint="eastAsia"/>
          <w:szCs w:val="24"/>
          <w:vertAlign w:val="subscript"/>
        </w:rPr>
        <w:t>c</w:t>
      </w:r>
      <w:proofErr w:type="spellEnd"/>
      <w:r>
        <w:rPr>
          <w:rFonts w:hint="eastAsia"/>
          <w:vertAlign w:val="subscript"/>
        </w:rPr>
        <w:t xml:space="preserve"> </w:t>
      </w:r>
      <w:r w:rsidRPr="00614376">
        <w:rPr>
          <w:szCs w:val="24"/>
        </w:rPr>
        <w:t>—</w:t>
      </w:r>
      <w:r>
        <w:rPr>
          <w:rFonts w:hint="eastAsia"/>
        </w:rPr>
        <w:t xml:space="preserve"> </w:t>
      </w:r>
      <w:r w:rsidRPr="00614376">
        <w:rPr>
          <w:rFonts w:hint="eastAsia"/>
          <w:szCs w:val="24"/>
        </w:rPr>
        <w:t>标准物质台阶高度标准值，</w:t>
      </w:r>
      <w:r w:rsidRPr="00614376">
        <w:rPr>
          <w:szCs w:val="24"/>
        </w:rPr>
        <w:t>单位</w:t>
      </w:r>
      <w:r w:rsidRPr="00614376">
        <w:rPr>
          <w:rFonts w:hint="eastAsia"/>
          <w:szCs w:val="24"/>
        </w:rPr>
        <w:t>纳米</w:t>
      </w:r>
      <w:r w:rsidRPr="00614376">
        <w:rPr>
          <w:rFonts w:hint="eastAsia"/>
          <w:szCs w:val="24"/>
        </w:rPr>
        <w:t>(n</w:t>
      </w:r>
      <w:r w:rsidRPr="00614376">
        <w:rPr>
          <w:szCs w:val="24"/>
        </w:rPr>
        <w:t>m</w:t>
      </w:r>
      <w:r w:rsidRPr="00614376">
        <w:rPr>
          <w:rFonts w:hint="eastAsia"/>
          <w:szCs w:val="24"/>
        </w:rPr>
        <w:t>)</w:t>
      </w:r>
      <w:r w:rsidRPr="00614376">
        <w:rPr>
          <w:rFonts w:hint="eastAsia"/>
          <w:szCs w:val="24"/>
        </w:rPr>
        <w:t>；</w:t>
      </w:r>
    </w:p>
    <w:p w14:paraId="1AC7D0E2" w14:textId="77777777" w:rsidR="005A24DA" w:rsidRPr="00614376" w:rsidRDefault="005A24DA" w:rsidP="005A24DA">
      <w:pPr>
        <w:ind w:firstLine="480"/>
        <w:rPr>
          <w:szCs w:val="24"/>
        </w:rPr>
      </w:pPr>
      <w:r w:rsidRPr="00614376">
        <w:rPr>
          <w:rFonts w:hint="eastAsia"/>
          <w:i/>
          <w:iCs/>
          <w:szCs w:val="24"/>
        </w:rPr>
        <w:t>H</w:t>
      </w:r>
      <w:r w:rsidRPr="00614376">
        <w:rPr>
          <w:rFonts w:hint="eastAsia"/>
          <w:szCs w:val="24"/>
          <w:vertAlign w:val="subscript"/>
        </w:rPr>
        <w:t>m</w:t>
      </w:r>
      <w:r>
        <w:rPr>
          <w:rFonts w:hint="eastAsia"/>
          <w:vertAlign w:val="subscript"/>
        </w:rPr>
        <w:t xml:space="preserve"> </w:t>
      </w:r>
      <w:r w:rsidRPr="00614376">
        <w:rPr>
          <w:szCs w:val="24"/>
        </w:rPr>
        <w:t>—</w:t>
      </w:r>
      <w:r>
        <w:rPr>
          <w:rFonts w:hint="eastAsia"/>
        </w:rPr>
        <w:t xml:space="preserve"> </w:t>
      </w:r>
      <w:r w:rsidRPr="00614376">
        <w:rPr>
          <w:rFonts w:hint="eastAsia"/>
          <w:szCs w:val="24"/>
        </w:rPr>
        <w:t>标准物质台阶高度测量值，</w:t>
      </w:r>
      <w:r w:rsidRPr="00614376">
        <w:rPr>
          <w:szCs w:val="24"/>
        </w:rPr>
        <w:t>单位</w:t>
      </w:r>
      <w:r w:rsidRPr="00614376">
        <w:rPr>
          <w:rFonts w:hint="eastAsia"/>
          <w:szCs w:val="24"/>
        </w:rPr>
        <w:t>纳米</w:t>
      </w:r>
      <w:r w:rsidRPr="00614376">
        <w:rPr>
          <w:rFonts w:hint="eastAsia"/>
          <w:szCs w:val="24"/>
        </w:rPr>
        <w:t>(n</w:t>
      </w:r>
      <w:r w:rsidRPr="00614376">
        <w:rPr>
          <w:szCs w:val="24"/>
        </w:rPr>
        <w:t>m</w:t>
      </w:r>
      <w:r w:rsidRPr="00614376">
        <w:rPr>
          <w:rFonts w:hint="eastAsia"/>
          <w:szCs w:val="24"/>
        </w:rPr>
        <w:t>)</w:t>
      </w:r>
      <w:r w:rsidRPr="00614376">
        <w:rPr>
          <w:rFonts w:hint="eastAsia"/>
          <w:szCs w:val="24"/>
        </w:rPr>
        <w:t>。</w:t>
      </w:r>
    </w:p>
    <w:p w14:paraId="7EA5210D" w14:textId="77777777" w:rsidR="005A24DA" w:rsidRPr="005A24DA" w:rsidRDefault="005A24DA" w:rsidP="005A24DA">
      <w:pPr>
        <w:spacing w:beforeLines="50" w:before="120" w:afterLines="50" w:after="120"/>
        <w:ind w:firstLineChars="0" w:firstLine="0"/>
        <w:jc w:val="left"/>
        <w:rPr>
          <w:b/>
          <w:bCs/>
          <w:color w:val="000000" w:themeColor="text1"/>
        </w:rPr>
      </w:pPr>
      <w:r w:rsidRPr="005A24DA">
        <w:rPr>
          <w:rFonts w:hint="eastAsia"/>
          <w:b/>
          <w:bCs/>
          <w:color w:val="000000" w:themeColor="text1"/>
        </w:rPr>
        <w:t>A</w:t>
      </w:r>
      <w:r w:rsidRPr="005A24DA">
        <w:rPr>
          <w:b/>
          <w:bCs/>
          <w:color w:val="000000" w:themeColor="text1"/>
        </w:rPr>
        <w:t>.</w:t>
      </w:r>
      <w:r w:rsidRPr="005A24DA">
        <w:rPr>
          <w:rFonts w:hint="eastAsia"/>
          <w:b/>
          <w:bCs/>
          <w:color w:val="000000" w:themeColor="text1"/>
        </w:rPr>
        <w:t>1</w:t>
      </w:r>
      <w:r w:rsidRPr="005A24DA">
        <w:rPr>
          <w:b/>
          <w:bCs/>
          <w:color w:val="000000" w:themeColor="text1"/>
        </w:rPr>
        <w:t>.</w:t>
      </w:r>
      <w:r w:rsidRPr="005A24DA">
        <w:rPr>
          <w:rFonts w:hint="eastAsia"/>
          <w:b/>
          <w:bCs/>
          <w:color w:val="000000" w:themeColor="text1"/>
        </w:rPr>
        <w:t xml:space="preserve">2 </w:t>
      </w:r>
      <w:r w:rsidRPr="005A24DA">
        <w:rPr>
          <w:rFonts w:hint="eastAsia"/>
          <w:b/>
          <w:bCs/>
          <w:color w:val="000000" w:themeColor="text1"/>
        </w:rPr>
        <w:t>不确定度评定</w:t>
      </w:r>
    </w:p>
    <w:p w14:paraId="1FF1DD58" w14:textId="77777777" w:rsidR="005A24DA" w:rsidRPr="005A24DA" w:rsidRDefault="005A24DA" w:rsidP="005A24DA">
      <w:pPr>
        <w:spacing w:beforeLines="50" w:before="120" w:afterLines="50" w:after="120"/>
        <w:ind w:firstLineChars="0" w:firstLine="0"/>
        <w:jc w:val="left"/>
        <w:rPr>
          <w:color w:val="000000" w:themeColor="text1"/>
        </w:rPr>
      </w:pPr>
      <w:r>
        <w:rPr>
          <w:rFonts w:hint="eastAsia"/>
          <w:color w:val="000000" w:themeColor="text1"/>
        </w:rPr>
        <w:t>A</w:t>
      </w:r>
      <w:r w:rsidRPr="005A24DA">
        <w:rPr>
          <w:rFonts w:hint="eastAsia"/>
          <w:color w:val="000000" w:themeColor="text1"/>
        </w:rPr>
        <w:t>.1.</w:t>
      </w:r>
      <w:r w:rsidRPr="005A24DA">
        <w:rPr>
          <w:color w:val="000000" w:themeColor="text1"/>
        </w:rPr>
        <w:t>2.</w:t>
      </w:r>
      <w:r w:rsidRPr="005A24DA">
        <w:rPr>
          <w:rFonts w:hint="eastAsia"/>
          <w:color w:val="000000" w:themeColor="text1"/>
        </w:rPr>
        <w:t xml:space="preserve">1 </w:t>
      </w:r>
      <w:r w:rsidRPr="005A24DA">
        <w:rPr>
          <w:rFonts w:hint="eastAsia"/>
          <w:color w:val="000000" w:themeColor="text1"/>
        </w:rPr>
        <w:t>校准引入的不确定度</w:t>
      </w:r>
    </w:p>
    <w:p w14:paraId="1CC548EB" w14:textId="77777777" w:rsidR="005A24DA" w:rsidRPr="00614376" w:rsidRDefault="005A24DA" w:rsidP="005A24DA">
      <w:pPr>
        <w:autoSpaceDE w:val="0"/>
        <w:autoSpaceDN w:val="0"/>
        <w:adjustRightInd w:val="0"/>
        <w:ind w:firstLineChars="150" w:firstLine="360"/>
        <w:jc w:val="left"/>
        <w:rPr>
          <w:szCs w:val="24"/>
        </w:rPr>
      </w:pPr>
      <w:r w:rsidRPr="00614376">
        <w:rPr>
          <w:rFonts w:hint="eastAsia"/>
          <w:szCs w:val="24"/>
        </w:rPr>
        <w:t>根据式（</w:t>
      </w:r>
      <w:r>
        <w:rPr>
          <w:rFonts w:hint="eastAsia"/>
        </w:rPr>
        <w:t>A</w:t>
      </w:r>
      <w:r w:rsidRPr="00614376">
        <w:rPr>
          <w:rFonts w:hint="eastAsia"/>
          <w:szCs w:val="24"/>
        </w:rPr>
        <w:t>.</w:t>
      </w:r>
      <w:r w:rsidRPr="00614376">
        <w:rPr>
          <w:szCs w:val="24"/>
        </w:rPr>
        <w:t>1</w:t>
      </w:r>
      <w:r w:rsidRPr="00614376">
        <w:rPr>
          <w:rFonts w:hint="eastAsia"/>
          <w:szCs w:val="24"/>
        </w:rPr>
        <w:t>），校准引入的不确定度分量包括标准物质测量重复性引入的不确定度和标准物质引入的不确定度。</w:t>
      </w:r>
    </w:p>
    <w:p w14:paraId="578B31F1" w14:textId="77777777" w:rsidR="005A24DA" w:rsidRPr="00614376" w:rsidRDefault="005A24DA" w:rsidP="005A24DA">
      <w:pPr>
        <w:autoSpaceDE w:val="0"/>
        <w:autoSpaceDN w:val="0"/>
        <w:adjustRightInd w:val="0"/>
        <w:ind w:firstLineChars="150" w:firstLine="360"/>
        <w:jc w:val="right"/>
        <w:rPr>
          <w:rFonts w:eastAsia="TimesNewRomanPSMT"/>
          <w:szCs w:val="24"/>
        </w:rPr>
      </w:pPr>
      <w:proofErr w:type="spellStart"/>
      <w:proofErr w:type="gramStart"/>
      <w:r w:rsidRPr="00614376">
        <w:rPr>
          <w:rFonts w:eastAsiaTheme="minorEastAsia"/>
          <w:i/>
          <w:iCs/>
          <w:szCs w:val="24"/>
        </w:rPr>
        <w:t>u</w:t>
      </w:r>
      <w:r w:rsidRPr="00614376">
        <w:rPr>
          <w:rFonts w:eastAsiaTheme="minorEastAsia"/>
          <w:szCs w:val="24"/>
          <w:vertAlign w:val="subscript"/>
        </w:rPr>
        <w:t>R,rel</w:t>
      </w:r>
      <w:proofErr w:type="spellEnd"/>
      <w:proofErr w:type="gramEnd"/>
      <w:r w:rsidRPr="00614376">
        <w:rPr>
          <w:rFonts w:asciiTheme="minorEastAsia" w:eastAsiaTheme="minorEastAsia" w:hAnsiTheme="minorEastAsia"/>
          <w:szCs w:val="24"/>
        </w:rPr>
        <w:t>=</w:t>
      </w:r>
      <m:oMath>
        <m:rad>
          <m:radPr>
            <m:degHide m:val="1"/>
            <m:ctrlPr>
              <w:rPr>
                <w:rFonts w:ascii="Cambria Math" w:eastAsiaTheme="minorEastAsia" w:hAnsi="Cambria Math"/>
                <w:i/>
                <w:szCs w:val="24"/>
              </w:rPr>
            </m:ctrlPr>
          </m:radPr>
          <m:deg/>
          <m:e>
            <m:sSubSup>
              <m:sSubSupPr>
                <m:ctrlPr>
                  <w:rPr>
                    <w:rFonts w:ascii="Cambria Math" w:eastAsiaTheme="minorEastAsia" w:hAnsi="Cambria Math"/>
                    <w:i/>
                    <w:szCs w:val="24"/>
                  </w:rPr>
                </m:ctrlPr>
              </m:sSubSupPr>
              <m:e>
                <m:r>
                  <w:rPr>
                    <w:rFonts w:ascii="Cambria Math" w:eastAsiaTheme="minorEastAsia" w:hAnsi="Cambria Math"/>
                    <w:szCs w:val="24"/>
                  </w:rPr>
                  <m:t>u</m:t>
                </m:r>
              </m:e>
              <m:sub>
                <m:r>
                  <w:rPr>
                    <w:rFonts w:ascii="Cambria Math" w:eastAsiaTheme="minorEastAsia" w:hAnsi="Cambria Math"/>
                    <w:szCs w:val="24"/>
                  </w:rPr>
                  <m:t>Hc,rel</m:t>
                </m:r>
              </m:sub>
              <m:sup>
                <m:r>
                  <w:rPr>
                    <w:rFonts w:ascii="Cambria Math" w:eastAsiaTheme="minorEastAsia" w:hAnsi="Cambria Math"/>
                    <w:szCs w:val="24"/>
                  </w:rPr>
                  <m:t>2</m:t>
                </m:r>
              </m:sup>
            </m:sSubSup>
            <m:r>
              <w:rPr>
                <w:rFonts w:ascii="Cambria Math" w:eastAsiaTheme="minorEastAsia" w:hAnsi="Cambria Math"/>
                <w:szCs w:val="24"/>
              </w:rPr>
              <m:t>+</m:t>
            </m:r>
            <m:sSubSup>
              <m:sSubSupPr>
                <m:ctrlPr>
                  <w:rPr>
                    <w:rFonts w:ascii="Cambria Math" w:eastAsiaTheme="minorEastAsia" w:hAnsi="Cambria Math"/>
                    <w:i/>
                    <w:szCs w:val="24"/>
                  </w:rPr>
                </m:ctrlPr>
              </m:sSubSupPr>
              <m:e>
                <m:r>
                  <w:rPr>
                    <w:rFonts w:ascii="Cambria Math" w:eastAsiaTheme="minorEastAsia" w:hAnsi="Cambria Math"/>
                    <w:szCs w:val="24"/>
                  </w:rPr>
                  <m:t>u</m:t>
                </m:r>
              </m:e>
              <m:sub>
                <m:r>
                  <w:rPr>
                    <w:rFonts w:ascii="Cambria Math" w:eastAsiaTheme="minorEastAsia" w:hAnsi="Cambria Math"/>
                    <w:szCs w:val="24"/>
                  </w:rPr>
                  <m:t>Hm,rel</m:t>
                </m:r>
              </m:sub>
              <m:sup>
                <m:r>
                  <w:rPr>
                    <w:rFonts w:ascii="Cambria Math" w:eastAsiaTheme="minorEastAsia" w:hAnsi="Cambria Math"/>
                    <w:szCs w:val="24"/>
                  </w:rPr>
                  <m:t>2</m:t>
                </m:r>
              </m:sup>
            </m:sSubSup>
          </m:e>
        </m:rad>
      </m:oMath>
      <w:r>
        <w:rPr>
          <w:rFonts w:asciiTheme="minorEastAsia" w:eastAsiaTheme="minorEastAsia" w:hAnsiTheme="minorEastAsia" w:hint="eastAsia"/>
        </w:rPr>
        <w:t xml:space="preserve">  </w:t>
      </w:r>
      <w:r>
        <w:t>...…………………………</w:t>
      </w:r>
      <w:r w:rsidRPr="00614376">
        <w:rPr>
          <w:rFonts w:hint="eastAsia"/>
          <w:color w:val="000000"/>
          <w:kern w:val="0"/>
          <w:szCs w:val="24"/>
        </w:rPr>
        <w:t>（</w:t>
      </w:r>
      <w:r>
        <w:rPr>
          <w:rFonts w:hint="eastAsia"/>
          <w:color w:val="000000"/>
          <w:kern w:val="0"/>
        </w:rPr>
        <w:t>A</w:t>
      </w:r>
      <w:r w:rsidRPr="00614376">
        <w:rPr>
          <w:color w:val="000000"/>
          <w:kern w:val="0"/>
          <w:szCs w:val="24"/>
        </w:rPr>
        <w:t>.</w:t>
      </w:r>
      <w:r>
        <w:rPr>
          <w:rFonts w:hint="eastAsia"/>
          <w:color w:val="000000"/>
          <w:kern w:val="0"/>
        </w:rPr>
        <w:t>2</w:t>
      </w:r>
      <w:r w:rsidRPr="00614376">
        <w:rPr>
          <w:rFonts w:hint="eastAsia"/>
          <w:color w:val="000000"/>
          <w:kern w:val="0"/>
          <w:szCs w:val="24"/>
        </w:rPr>
        <w:t>）</w:t>
      </w:r>
    </w:p>
    <w:p w14:paraId="1207CAD6" w14:textId="77777777" w:rsidR="005A24DA" w:rsidRPr="00614376" w:rsidRDefault="005A24DA" w:rsidP="005A24DA">
      <w:pPr>
        <w:autoSpaceDE w:val="0"/>
        <w:autoSpaceDN w:val="0"/>
        <w:adjustRightInd w:val="0"/>
        <w:ind w:firstLine="480"/>
        <w:jc w:val="left"/>
        <w:rPr>
          <w:rFonts w:eastAsiaTheme="minorEastAsia"/>
          <w:szCs w:val="24"/>
        </w:rPr>
      </w:pPr>
      <w:r w:rsidRPr="00614376">
        <w:rPr>
          <w:rFonts w:eastAsiaTheme="minorEastAsia" w:hint="eastAsia"/>
          <w:szCs w:val="24"/>
        </w:rPr>
        <w:t xml:space="preserve"> </w:t>
      </w:r>
      <w:r w:rsidRPr="00614376">
        <w:rPr>
          <w:rFonts w:eastAsiaTheme="minorEastAsia"/>
          <w:szCs w:val="24"/>
        </w:rPr>
        <w:t xml:space="preserve">  </w:t>
      </w:r>
      <w:r w:rsidRPr="00614376">
        <w:rPr>
          <w:rFonts w:eastAsiaTheme="minorEastAsia" w:hint="eastAsia"/>
          <w:szCs w:val="24"/>
        </w:rPr>
        <w:t>式中，</w:t>
      </w:r>
    </w:p>
    <w:p w14:paraId="4FFD36E1" w14:textId="77777777" w:rsidR="005A24DA" w:rsidRPr="00614376" w:rsidRDefault="005A24DA" w:rsidP="005A24DA">
      <w:pPr>
        <w:autoSpaceDE w:val="0"/>
        <w:autoSpaceDN w:val="0"/>
        <w:adjustRightInd w:val="0"/>
        <w:ind w:firstLine="480"/>
        <w:jc w:val="left"/>
        <w:rPr>
          <w:szCs w:val="24"/>
        </w:rPr>
      </w:pPr>
      <w:r w:rsidRPr="00614376">
        <w:rPr>
          <w:rFonts w:eastAsiaTheme="minorEastAsia" w:hint="eastAsia"/>
          <w:szCs w:val="24"/>
        </w:rPr>
        <w:t xml:space="preserve"> </w:t>
      </w:r>
      <w:r w:rsidRPr="00614376">
        <w:rPr>
          <w:rFonts w:eastAsiaTheme="minorEastAsia"/>
          <w:szCs w:val="24"/>
        </w:rPr>
        <w:t xml:space="preserve">  </w:t>
      </w:r>
      <w:proofErr w:type="spellStart"/>
      <w:r w:rsidRPr="00614376">
        <w:rPr>
          <w:rFonts w:eastAsiaTheme="minorEastAsia"/>
          <w:i/>
          <w:iCs/>
          <w:szCs w:val="24"/>
        </w:rPr>
        <w:t>u</w:t>
      </w:r>
      <w:r w:rsidRPr="00614376">
        <w:rPr>
          <w:rFonts w:eastAsiaTheme="minorEastAsia"/>
          <w:szCs w:val="24"/>
          <w:vertAlign w:val="subscript"/>
        </w:rPr>
        <w:t>R,rel</w:t>
      </w:r>
      <w:proofErr w:type="spellEnd"/>
      <w:r>
        <w:rPr>
          <w:rFonts w:eastAsiaTheme="minorEastAsia" w:hint="eastAsia"/>
          <w:vertAlign w:val="subscript"/>
        </w:rPr>
        <w:t xml:space="preserve"> </w:t>
      </w:r>
      <w:r w:rsidRPr="00614376">
        <w:rPr>
          <w:rFonts w:eastAsiaTheme="minorEastAsia" w:hint="eastAsia"/>
          <w:szCs w:val="24"/>
        </w:rPr>
        <w:t>—</w:t>
      </w:r>
      <w:r>
        <w:rPr>
          <w:rFonts w:eastAsiaTheme="minorEastAsia" w:hint="eastAsia"/>
        </w:rPr>
        <w:t xml:space="preserve"> </w:t>
      </w:r>
      <w:r w:rsidRPr="00614376">
        <w:rPr>
          <w:rFonts w:hint="eastAsia"/>
          <w:szCs w:val="24"/>
        </w:rPr>
        <w:t>校正比例因子的相对标准不确定度，无单位；</w:t>
      </w:r>
    </w:p>
    <w:p w14:paraId="402F25FD" w14:textId="77777777" w:rsidR="005A24DA" w:rsidRPr="00614376" w:rsidRDefault="005A24DA" w:rsidP="005A24DA">
      <w:pPr>
        <w:autoSpaceDE w:val="0"/>
        <w:autoSpaceDN w:val="0"/>
        <w:adjustRightInd w:val="0"/>
        <w:ind w:firstLine="480"/>
        <w:jc w:val="left"/>
        <w:rPr>
          <w:szCs w:val="24"/>
        </w:rPr>
      </w:pPr>
      <w:r w:rsidRPr="00614376">
        <w:rPr>
          <w:rFonts w:hint="eastAsia"/>
          <w:szCs w:val="24"/>
        </w:rPr>
        <w:t xml:space="preserve"> </w:t>
      </w:r>
      <w:r w:rsidRPr="00614376">
        <w:rPr>
          <w:szCs w:val="24"/>
        </w:rPr>
        <w:t xml:space="preserve">  </w:t>
      </w:r>
      <m:oMath>
        <m:sSubSup>
          <m:sSubSupPr>
            <m:ctrlPr>
              <w:rPr>
                <w:rFonts w:ascii="Cambria Math" w:eastAsiaTheme="minorEastAsia" w:hAnsi="Cambria Math"/>
                <w:i/>
                <w:szCs w:val="24"/>
              </w:rPr>
            </m:ctrlPr>
          </m:sSubSupPr>
          <m:e>
            <m:r>
              <w:rPr>
                <w:rFonts w:ascii="Cambria Math" w:eastAsiaTheme="minorEastAsia" w:hAnsi="Cambria Math"/>
                <w:szCs w:val="24"/>
              </w:rPr>
              <m:t>u</m:t>
            </m:r>
          </m:e>
          <m:sub>
            <m:r>
              <w:rPr>
                <w:rFonts w:ascii="Cambria Math" w:eastAsiaTheme="minorEastAsia" w:hAnsi="Cambria Math"/>
                <w:szCs w:val="24"/>
              </w:rPr>
              <m:t>Hc,rel</m:t>
            </m:r>
          </m:sub>
          <m:sup/>
        </m:sSubSup>
        <m:r>
          <w:rPr>
            <w:rFonts w:ascii="Cambria Math" w:eastAsiaTheme="minorEastAsia" w:hAnsi="Cambria Math"/>
          </w:rPr>
          <m:t xml:space="preserve"> </m:t>
        </m:r>
      </m:oMath>
      <w:r w:rsidRPr="00614376">
        <w:rPr>
          <w:rFonts w:eastAsiaTheme="minorEastAsia" w:hint="eastAsia"/>
          <w:szCs w:val="24"/>
        </w:rPr>
        <w:t>—</w:t>
      </w:r>
      <w:r>
        <w:rPr>
          <w:rFonts w:eastAsiaTheme="minorEastAsia" w:hint="eastAsia"/>
        </w:rPr>
        <w:t xml:space="preserve"> </w:t>
      </w:r>
      <w:r w:rsidRPr="00614376">
        <w:rPr>
          <w:rFonts w:eastAsiaTheme="minorEastAsia" w:hint="eastAsia"/>
          <w:szCs w:val="24"/>
        </w:rPr>
        <w:t>标准物质引入</w:t>
      </w:r>
      <w:r w:rsidRPr="00614376">
        <w:rPr>
          <w:rFonts w:hint="eastAsia"/>
          <w:szCs w:val="24"/>
        </w:rPr>
        <w:t>的相对标准不确定度，无单位；</w:t>
      </w:r>
    </w:p>
    <w:p w14:paraId="6BD122FD" w14:textId="77777777" w:rsidR="005A24DA" w:rsidRPr="00614376" w:rsidRDefault="005A24DA" w:rsidP="005A24DA">
      <w:pPr>
        <w:autoSpaceDE w:val="0"/>
        <w:autoSpaceDN w:val="0"/>
        <w:adjustRightInd w:val="0"/>
        <w:ind w:firstLine="480"/>
        <w:jc w:val="left"/>
        <w:rPr>
          <w:szCs w:val="24"/>
        </w:rPr>
      </w:pPr>
      <m:oMath>
        <m:sSubSup>
          <m:sSubSupPr>
            <m:ctrlPr>
              <w:rPr>
                <w:rFonts w:ascii="Cambria Math" w:eastAsiaTheme="minorEastAsia" w:hAnsi="Cambria Math"/>
                <w:i/>
                <w:szCs w:val="24"/>
              </w:rPr>
            </m:ctrlPr>
          </m:sSubSupPr>
          <m:e>
            <m:r>
              <w:rPr>
                <w:rFonts w:ascii="Cambria Math" w:eastAsiaTheme="minorEastAsia" w:hAnsi="Cambria Math"/>
                <w:szCs w:val="24"/>
              </w:rPr>
              <m:t>u</m:t>
            </m:r>
          </m:e>
          <m:sub>
            <m:r>
              <w:rPr>
                <w:rFonts w:ascii="Cambria Math" w:eastAsiaTheme="minorEastAsia" w:hAnsi="Cambria Math"/>
                <w:szCs w:val="24"/>
              </w:rPr>
              <m:t>Hm,rel</m:t>
            </m:r>
          </m:sub>
          <m:sup/>
        </m:sSubSup>
        <m:r>
          <w:rPr>
            <w:rFonts w:ascii="Cambria Math" w:eastAsiaTheme="minorEastAsia" w:hAnsi="Cambria Math"/>
          </w:rPr>
          <m:t xml:space="preserve"> </m:t>
        </m:r>
      </m:oMath>
      <w:r w:rsidRPr="00614376">
        <w:rPr>
          <w:rFonts w:eastAsiaTheme="minorEastAsia" w:hint="eastAsia"/>
          <w:szCs w:val="24"/>
        </w:rPr>
        <w:t>—</w:t>
      </w:r>
      <w:r>
        <w:rPr>
          <w:rFonts w:eastAsiaTheme="minorEastAsia" w:hint="eastAsia"/>
        </w:rPr>
        <w:t xml:space="preserve"> </w:t>
      </w:r>
      <w:r w:rsidRPr="00614376">
        <w:rPr>
          <w:rFonts w:eastAsiaTheme="minorEastAsia" w:hint="eastAsia"/>
          <w:szCs w:val="24"/>
        </w:rPr>
        <w:t>标准物质</w:t>
      </w:r>
      <w:r w:rsidRPr="00614376">
        <w:rPr>
          <w:rFonts w:hint="eastAsia"/>
          <w:szCs w:val="24"/>
        </w:rPr>
        <w:t>测量重复性</w:t>
      </w:r>
      <w:r w:rsidRPr="00614376">
        <w:rPr>
          <w:rFonts w:eastAsiaTheme="minorEastAsia" w:hint="eastAsia"/>
          <w:szCs w:val="24"/>
        </w:rPr>
        <w:t>引入</w:t>
      </w:r>
      <w:r w:rsidRPr="00614376">
        <w:rPr>
          <w:rFonts w:hint="eastAsia"/>
          <w:szCs w:val="24"/>
        </w:rPr>
        <w:t>的相对标准不确定度，无单位。</w:t>
      </w:r>
    </w:p>
    <w:p w14:paraId="51383A12" w14:textId="77777777" w:rsidR="005A24DA" w:rsidRPr="00614376" w:rsidRDefault="005A24DA" w:rsidP="005A24DA">
      <w:pPr>
        <w:autoSpaceDE w:val="0"/>
        <w:autoSpaceDN w:val="0"/>
        <w:adjustRightInd w:val="0"/>
        <w:ind w:firstLine="480"/>
        <w:jc w:val="left"/>
        <w:rPr>
          <w:rFonts w:eastAsiaTheme="minorEastAsia"/>
          <w:szCs w:val="24"/>
        </w:rPr>
      </w:pPr>
      <w:r w:rsidRPr="00614376">
        <w:rPr>
          <w:szCs w:val="24"/>
        </w:rPr>
        <w:t>GBW</w:t>
      </w:r>
      <w:r w:rsidRPr="00614376">
        <w:rPr>
          <w:rFonts w:hint="eastAsia"/>
          <w:szCs w:val="24"/>
        </w:rPr>
        <w:t>(</w:t>
      </w:r>
      <w:r w:rsidRPr="00614376">
        <w:rPr>
          <w:szCs w:val="24"/>
        </w:rPr>
        <w:t>E) 136709</w:t>
      </w:r>
      <w:r w:rsidRPr="00614376">
        <w:rPr>
          <w:rFonts w:hint="eastAsia"/>
          <w:szCs w:val="24"/>
        </w:rPr>
        <w:t>钛</w:t>
      </w:r>
      <w:proofErr w:type="gramStart"/>
      <w:r w:rsidRPr="00614376">
        <w:rPr>
          <w:rFonts w:hint="eastAsia"/>
          <w:szCs w:val="24"/>
        </w:rPr>
        <w:t>酸锶单原子</w:t>
      </w:r>
      <w:proofErr w:type="gramEnd"/>
      <w:r w:rsidRPr="00614376">
        <w:rPr>
          <w:rFonts w:hint="eastAsia"/>
          <w:szCs w:val="24"/>
        </w:rPr>
        <w:t>台阶高度</w:t>
      </w:r>
      <w:r w:rsidRPr="00614376">
        <w:rPr>
          <w:szCs w:val="24"/>
        </w:rPr>
        <w:t>标准物质</w:t>
      </w:r>
      <w:r w:rsidRPr="00614376">
        <w:rPr>
          <w:rFonts w:hint="eastAsia"/>
          <w:szCs w:val="24"/>
        </w:rPr>
        <w:t>标准值为</w:t>
      </w:r>
      <w:r w:rsidRPr="00614376">
        <w:rPr>
          <w:rFonts w:hint="eastAsia"/>
          <w:szCs w:val="24"/>
        </w:rPr>
        <w:t>0</w:t>
      </w:r>
      <w:r w:rsidRPr="00614376">
        <w:rPr>
          <w:szCs w:val="24"/>
        </w:rPr>
        <w:t xml:space="preserve">.39 </w:t>
      </w:r>
      <w:r w:rsidRPr="00614376">
        <w:rPr>
          <w:rFonts w:hint="eastAsia"/>
          <w:szCs w:val="24"/>
        </w:rPr>
        <w:t>nm</w:t>
      </w:r>
      <w:r w:rsidRPr="00614376">
        <w:rPr>
          <w:rFonts w:hint="eastAsia"/>
          <w:szCs w:val="24"/>
        </w:rPr>
        <w:t>，不确定度为</w:t>
      </w:r>
      <w:r w:rsidRPr="00614376">
        <w:rPr>
          <w:rFonts w:hint="eastAsia"/>
          <w:szCs w:val="24"/>
        </w:rPr>
        <w:t>0</w:t>
      </w:r>
      <w:r w:rsidRPr="00614376">
        <w:rPr>
          <w:szCs w:val="24"/>
        </w:rPr>
        <w:t xml:space="preserve">.29 </w:t>
      </w:r>
      <w:r w:rsidRPr="00614376">
        <w:rPr>
          <w:rFonts w:hint="eastAsia"/>
          <w:szCs w:val="24"/>
        </w:rPr>
        <w:t>nm</w:t>
      </w:r>
      <w:r w:rsidRPr="00614376">
        <w:rPr>
          <w:rFonts w:hint="eastAsia"/>
          <w:szCs w:val="24"/>
        </w:rPr>
        <w:t>（</w:t>
      </w:r>
      <w:r w:rsidRPr="00614376">
        <w:rPr>
          <w:rFonts w:hint="eastAsia"/>
          <w:i/>
          <w:iCs/>
          <w:szCs w:val="24"/>
        </w:rPr>
        <w:t>k</w:t>
      </w:r>
      <w:r w:rsidRPr="00614376">
        <w:rPr>
          <w:szCs w:val="24"/>
        </w:rPr>
        <w:t>=2</w:t>
      </w:r>
      <w:r w:rsidRPr="00614376">
        <w:rPr>
          <w:rFonts w:hint="eastAsia"/>
          <w:szCs w:val="24"/>
        </w:rPr>
        <w:t>），</w:t>
      </w:r>
      <w:r w:rsidRPr="00614376">
        <w:rPr>
          <w:rFonts w:eastAsiaTheme="minorEastAsia" w:hint="eastAsia"/>
          <w:szCs w:val="24"/>
        </w:rPr>
        <w:t>标准物质重复测试</w:t>
      </w:r>
      <w:r w:rsidRPr="00614376">
        <w:rPr>
          <w:rFonts w:eastAsiaTheme="minorEastAsia" w:hint="eastAsia"/>
          <w:szCs w:val="24"/>
        </w:rPr>
        <w:t>6</w:t>
      </w:r>
      <w:r w:rsidRPr="00614376">
        <w:rPr>
          <w:rFonts w:eastAsiaTheme="minorEastAsia" w:hint="eastAsia"/>
          <w:szCs w:val="24"/>
        </w:rPr>
        <w:t>次，故标准物质引入的相对标准不确定度为：</w:t>
      </w:r>
    </w:p>
    <w:p w14:paraId="7518AF9C" w14:textId="77777777" w:rsidR="005A24DA" w:rsidRPr="00614376" w:rsidRDefault="005A24DA" w:rsidP="005A24DA">
      <w:pPr>
        <w:autoSpaceDE w:val="0"/>
        <w:autoSpaceDN w:val="0"/>
        <w:adjustRightInd w:val="0"/>
        <w:ind w:firstLine="480"/>
        <w:jc w:val="left"/>
        <w:rPr>
          <w:rFonts w:eastAsiaTheme="minorEastAsia"/>
          <w:szCs w:val="24"/>
        </w:rPr>
      </w:pPr>
      <m:oMathPara>
        <m:oMath>
          <m:sSubSup>
            <m:sSubSupPr>
              <m:ctrlPr>
                <w:rPr>
                  <w:rFonts w:ascii="Cambria Math" w:eastAsiaTheme="minorEastAsia" w:hAnsi="Cambria Math"/>
                  <w:i/>
                  <w:szCs w:val="24"/>
                </w:rPr>
              </m:ctrlPr>
            </m:sSubSupPr>
            <m:e>
              <m:r>
                <w:rPr>
                  <w:rFonts w:ascii="Cambria Math" w:eastAsiaTheme="minorEastAsia" w:hAnsi="Cambria Math"/>
                  <w:szCs w:val="24"/>
                </w:rPr>
                <m:t>u</m:t>
              </m:r>
            </m:e>
            <m:sub>
              <m:r>
                <w:rPr>
                  <w:rFonts w:ascii="Cambria Math" w:eastAsiaTheme="minorEastAsia" w:hAnsi="Cambria Math"/>
                  <w:szCs w:val="24"/>
                </w:rPr>
                <m:t>H</m:t>
              </m:r>
              <m:r>
                <w:rPr>
                  <w:rFonts w:ascii="Cambria Math" w:eastAsiaTheme="minorEastAsia" w:hAnsi="Cambria Math" w:hint="eastAsia"/>
                  <w:szCs w:val="24"/>
                </w:rPr>
                <m:t>c</m:t>
              </m:r>
              <m:r>
                <w:rPr>
                  <w:rFonts w:ascii="Cambria Math" w:eastAsiaTheme="minorEastAsia" w:hAnsi="Cambria Math"/>
                  <w:szCs w:val="24"/>
                </w:rPr>
                <m:t>,rel</m:t>
              </m:r>
            </m:sub>
            <m:sup/>
          </m:sSubSup>
          <m:r>
            <w:rPr>
              <w:rFonts w:ascii="Cambria Math" w:eastAsiaTheme="minorEastAsia" w:hAnsi="Cambria Math"/>
              <w:szCs w:val="24"/>
            </w:rPr>
            <m:t>=</m:t>
          </m:r>
          <m:f>
            <m:fPr>
              <m:ctrlPr>
                <w:rPr>
                  <w:rFonts w:ascii="Cambria Math" w:eastAsiaTheme="minorEastAsia" w:hAnsi="Cambria Math"/>
                  <w:i/>
                  <w:szCs w:val="24"/>
                </w:rPr>
              </m:ctrlPr>
            </m:fPr>
            <m:num>
              <m:sSubSup>
                <m:sSubSupPr>
                  <m:ctrlPr>
                    <w:rPr>
                      <w:rFonts w:ascii="Cambria Math" w:eastAsiaTheme="minorEastAsia" w:hAnsi="Cambria Math"/>
                      <w:i/>
                      <w:szCs w:val="24"/>
                    </w:rPr>
                  </m:ctrlPr>
                </m:sSubSupPr>
                <m:e>
                  <m:r>
                    <w:rPr>
                      <w:rFonts w:ascii="Cambria Math" w:eastAsiaTheme="minorEastAsia" w:hAnsi="Cambria Math"/>
                      <w:szCs w:val="24"/>
                    </w:rPr>
                    <m:t>u</m:t>
                  </m:r>
                </m:e>
                <m:sub>
                  <m:r>
                    <w:rPr>
                      <w:rFonts w:ascii="Cambria Math" w:eastAsiaTheme="minorEastAsia" w:hAnsi="Cambria Math"/>
                      <w:szCs w:val="24"/>
                    </w:rPr>
                    <m:t>Hm</m:t>
                  </m:r>
                </m:sub>
                <m:sup/>
              </m:sSubSup>
            </m:num>
            <m:den>
              <m:r>
                <w:rPr>
                  <w:rFonts w:ascii="Cambria Math" w:eastAsiaTheme="minorEastAsia" w:hAnsi="Cambria Math" w:hint="eastAsia"/>
                  <w:szCs w:val="24"/>
                </w:rPr>
                <m:t>Hm</m:t>
              </m:r>
            </m:den>
          </m:f>
          <m:r>
            <w:rPr>
              <w:rFonts w:ascii="Cambria Math" w:eastAsiaTheme="minorEastAsia" w:hAnsi="Cambria Math"/>
              <w:szCs w:val="24"/>
            </w:rPr>
            <m:t>*</m:t>
          </m:r>
          <m:f>
            <m:fPr>
              <m:ctrlPr>
                <w:rPr>
                  <w:rFonts w:ascii="Cambria Math" w:eastAsiaTheme="minorEastAsia" w:hAnsi="Cambria Math"/>
                  <w:i/>
                  <w:szCs w:val="24"/>
                </w:rPr>
              </m:ctrlPr>
            </m:fPr>
            <m:num>
              <m:r>
                <w:rPr>
                  <w:rFonts w:ascii="Cambria Math" w:eastAsiaTheme="minorEastAsia" w:hAnsi="Cambria Math"/>
                  <w:szCs w:val="24"/>
                </w:rPr>
                <m:t>1</m:t>
              </m:r>
            </m:num>
            <m:den>
              <m:r>
                <w:rPr>
                  <w:rFonts w:ascii="Cambria Math" w:eastAsiaTheme="minorEastAsia" w:hAnsi="Cambria Math" w:hint="eastAsia"/>
                  <w:szCs w:val="24"/>
                </w:rPr>
                <m:t>k</m:t>
              </m:r>
            </m:den>
          </m:f>
          <m:r>
            <w:rPr>
              <w:rFonts w:ascii="Cambria Math" w:eastAsiaTheme="minorEastAsia" w:hAnsi="Cambria Math"/>
              <w:szCs w:val="24"/>
            </w:rPr>
            <m:t>*</m:t>
          </m:r>
          <m:f>
            <m:fPr>
              <m:ctrlPr>
                <w:rPr>
                  <w:rFonts w:ascii="Cambria Math" w:eastAsiaTheme="minorEastAsia" w:hAnsi="Cambria Math"/>
                  <w:i/>
                  <w:szCs w:val="24"/>
                </w:rPr>
              </m:ctrlPr>
            </m:fPr>
            <m:num>
              <m:r>
                <w:rPr>
                  <w:rFonts w:ascii="Cambria Math" w:eastAsiaTheme="minorEastAsia" w:hAnsi="Cambria Math"/>
                  <w:szCs w:val="24"/>
                </w:rPr>
                <m:t>1</m:t>
              </m:r>
            </m:num>
            <m:den>
              <m:rad>
                <m:radPr>
                  <m:degHide m:val="1"/>
                  <m:ctrlPr>
                    <w:rPr>
                      <w:rFonts w:ascii="Cambria Math" w:eastAsiaTheme="minorEastAsia" w:hAnsi="Cambria Math"/>
                      <w:i/>
                      <w:szCs w:val="24"/>
                    </w:rPr>
                  </m:ctrlPr>
                </m:radPr>
                <m:deg/>
                <m:e>
                  <m:r>
                    <w:rPr>
                      <w:rFonts w:ascii="Cambria Math" w:eastAsiaTheme="minorEastAsia" w:hAnsi="Cambria Math" w:hint="eastAsia"/>
                      <w:szCs w:val="24"/>
                    </w:rPr>
                    <m:t>n</m:t>
                  </m:r>
                </m:e>
              </m:rad>
            </m:den>
          </m:f>
          <m:r>
            <w:rPr>
              <w:rFonts w:ascii="Cambria Math" w:eastAsiaTheme="minorEastAsia" w:hAnsi="Cambria Math"/>
              <w:szCs w:val="24"/>
            </w:rPr>
            <m:t>=</m:t>
          </m:r>
          <m:f>
            <m:fPr>
              <m:ctrlPr>
                <w:rPr>
                  <w:rFonts w:ascii="Cambria Math" w:eastAsiaTheme="minorEastAsia" w:hAnsi="Cambria Math"/>
                  <w:i/>
                  <w:szCs w:val="24"/>
                </w:rPr>
              </m:ctrlPr>
            </m:fPr>
            <m:num>
              <m:r>
                <w:rPr>
                  <w:rFonts w:ascii="Cambria Math" w:eastAsiaTheme="minorEastAsia" w:hAnsi="Cambria Math"/>
                  <w:szCs w:val="24"/>
                </w:rPr>
                <m:t>0.29</m:t>
              </m:r>
            </m:num>
            <m:den>
              <m:r>
                <w:rPr>
                  <w:rFonts w:ascii="Cambria Math" w:eastAsiaTheme="minorEastAsia" w:hAnsi="Cambria Math"/>
                  <w:szCs w:val="24"/>
                </w:rPr>
                <m:t>0.39</m:t>
              </m:r>
            </m:den>
          </m:f>
          <m:r>
            <w:rPr>
              <w:rFonts w:ascii="Cambria Math" w:eastAsiaTheme="minorEastAsia" w:hAnsi="Cambria Math"/>
              <w:szCs w:val="24"/>
            </w:rPr>
            <m:t>*</m:t>
          </m:r>
          <m:f>
            <m:fPr>
              <m:ctrlPr>
                <w:rPr>
                  <w:rFonts w:ascii="Cambria Math" w:eastAsiaTheme="minorEastAsia" w:hAnsi="Cambria Math"/>
                  <w:i/>
                  <w:szCs w:val="24"/>
                </w:rPr>
              </m:ctrlPr>
            </m:fPr>
            <m:num>
              <m:r>
                <w:rPr>
                  <w:rFonts w:ascii="Cambria Math" w:eastAsiaTheme="minorEastAsia" w:hAnsi="Cambria Math"/>
                  <w:szCs w:val="24"/>
                </w:rPr>
                <m:t>1</m:t>
              </m:r>
            </m:num>
            <m:den>
              <m:r>
                <w:rPr>
                  <w:rFonts w:ascii="Cambria Math" w:eastAsiaTheme="minorEastAsia" w:hAnsi="Cambria Math"/>
                  <w:szCs w:val="24"/>
                </w:rPr>
                <m:t>2</m:t>
              </m:r>
            </m:den>
          </m:f>
          <m:r>
            <w:rPr>
              <w:rFonts w:ascii="Cambria Math" w:eastAsiaTheme="minorEastAsia" w:hAnsi="Cambria Math"/>
              <w:szCs w:val="24"/>
            </w:rPr>
            <m:t>*</m:t>
          </m:r>
          <m:f>
            <m:fPr>
              <m:ctrlPr>
                <w:rPr>
                  <w:rFonts w:ascii="Cambria Math" w:eastAsiaTheme="minorEastAsia" w:hAnsi="Cambria Math"/>
                  <w:i/>
                  <w:szCs w:val="24"/>
                </w:rPr>
              </m:ctrlPr>
            </m:fPr>
            <m:num>
              <m:r>
                <w:rPr>
                  <w:rFonts w:ascii="Cambria Math" w:eastAsiaTheme="minorEastAsia" w:hAnsi="Cambria Math"/>
                  <w:szCs w:val="24"/>
                </w:rPr>
                <m:t>1</m:t>
              </m:r>
            </m:num>
            <m:den>
              <m:rad>
                <m:radPr>
                  <m:degHide m:val="1"/>
                  <m:ctrlPr>
                    <w:rPr>
                      <w:rFonts w:ascii="Cambria Math" w:eastAsiaTheme="minorEastAsia" w:hAnsi="Cambria Math"/>
                      <w:i/>
                      <w:szCs w:val="24"/>
                    </w:rPr>
                  </m:ctrlPr>
                </m:radPr>
                <m:deg/>
                <m:e>
                  <m:r>
                    <w:rPr>
                      <w:rFonts w:ascii="Cambria Math" w:eastAsiaTheme="minorEastAsia" w:hAnsi="Cambria Math"/>
                      <w:szCs w:val="24"/>
                    </w:rPr>
                    <m:t>6</m:t>
                  </m:r>
                </m:e>
              </m:rad>
            </m:den>
          </m:f>
          <m:r>
            <w:rPr>
              <w:rFonts w:ascii="Cambria Math" w:eastAsiaTheme="minorEastAsia" w:hAnsi="Cambria Math"/>
              <w:szCs w:val="24"/>
            </w:rPr>
            <m:t>=0.15</m:t>
          </m:r>
        </m:oMath>
      </m:oMathPara>
    </w:p>
    <w:p w14:paraId="4F15E32A" w14:textId="77777777" w:rsidR="005A24DA" w:rsidRPr="00614376" w:rsidRDefault="005A24DA" w:rsidP="005A24DA">
      <w:pPr>
        <w:autoSpaceDE w:val="0"/>
        <w:autoSpaceDN w:val="0"/>
        <w:adjustRightInd w:val="0"/>
        <w:ind w:firstLine="480"/>
        <w:jc w:val="left"/>
        <w:rPr>
          <w:rFonts w:eastAsiaTheme="minorEastAsia"/>
          <w:szCs w:val="24"/>
        </w:rPr>
      </w:pPr>
      <w:r w:rsidRPr="00614376">
        <w:rPr>
          <w:rFonts w:eastAsiaTheme="minorEastAsia" w:hint="eastAsia"/>
          <w:szCs w:val="24"/>
        </w:rPr>
        <w:t>式中，</w:t>
      </w:r>
    </w:p>
    <w:p w14:paraId="15B8A6E4" w14:textId="77777777" w:rsidR="005A24DA" w:rsidRPr="00614376" w:rsidRDefault="005A24DA" w:rsidP="005A24DA">
      <w:pPr>
        <w:autoSpaceDE w:val="0"/>
        <w:autoSpaceDN w:val="0"/>
        <w:adjustRightInd w:val="0"/>
        <w:ind w:firstLine="480"/>
        <w:jc w:val="left"/>
        <w:rPr>
          <w:rFonts w:eastAsiaTheme="minorEastAsia"/>
          <w:szCs w:val="24"/>
        </w:rPr>
      </w:pPr>
      <w:r w:rsidRPr="00614376">
        <w:rPr>
          <w:rFonts w:eastAsiaTheme="minorEastAsia" w:hint="eastAsia"/>
          <w:i/>
          <w:iCs/>
          <w:szCs w:val="24"/>
        </w:rPr>
        <w:t>k</w:t>
      </w:r>
      <w:r w:rsidRPr="00614376">
        <w:rPr>
          <w:rFonts w:eastAsiaTheme="minorEastAsia" w:hint="eastAsia"/>
          <w:szCs w:val="24"/>
        </w:rPr>
        <w:t>—包含因子，在此处</w:t>
      </w:r>
      <w:r w:rsidRPr="00614376">
        <w:rPr>
          <w:rFonts w:eastAsiaTheme="minorEastAsia" w:hint="eastAsia"/>
          <w:szCs w:val="24"/>
        </w:rPr>
        <w:t xml:space="preserve"> </w:t>
      </w:r>
      <w:r w:rsidRPr="00614376">
        <w:rPr>
          <w:rFonts w:eastAsiaTheme="minorEastAsia" w:hint="eastAsia"/>
          <w:i/>
          <w:iCs/>
          <w:szCs w:val="24"/>
        </w:rPr>
        <w:t>k</w:t>
      </w:r>
      <w:r w:rsidRPr="00614376">
        <w:rPr>
          <w:rFonts w:eastAsiaTheme="minorEastAsia"/>
          <w:szCs w:val="24"/>
        </w:rPr>
        <w:t>=2</w:t>
      </w:r>
      <w:r w:rsidRPr="00614376">
        <w:rPr>
          <w:rFonts w:eastAsiaTheme="minorEastAsia" w:hint="eastAsia"/>
          <w:szCs w:val="24"/>
        </w:rPr>
        <w:t>；</w:t>
      </w:r>
    </w:p>
    <w:p w14:paraId="67E72A21" w14:textId="77777777" w:rsidR="005A24DA" w:rsidRPr="00614376" w:rsidRDefault="005A24DA" w:rsidP="005A24DA">
      <w:pPr>
        <w:autoSpaceDE w:val="0"/>
        <w:autoSpaceDN w:val="0"/>
        <w:adjustRightInd w:val="0"/>
        <w:ind w:firstLine="480"/>
        <w:jc w:val="left"/>
        <w:rPr>
          <w:rFonts w:eastAsiaTheme="minorEastAsia"/>
          <w:szCs w:val="24"/>
        </w:rPr>
      </w:pPr>
      <w:r w:rsidRPr="00614376">
        <w:rPr>
          <w:rFonts w:eastAsiaTheme="minorEastAsia" w:hint="eastAsia"/>
          <w:i/>
          <w:iCs/>
          <w:szCs w:val="24"/>
        </w:rPr>
        <w:t>n</w:t>
      </w:r>
      <w:r w:rsidRPr="00614376">
        <w:rPr>
          <w:rFonts w:eastAsiaTheme="minorEastAsia" w:hint="eastAsia"/>
          <w:szCs w:val="24"/>
        </w:rPr>
        <w:t>—测量次数，在此处</w:t>
      </w:r>
      <w:r w:rsidRPr="00614376">
        <w:rPr>
          <w:rFonts w:eastAsiaTheme="minorEastAsia" w:hint="eastAsia"/>
          <w:szCs w:val="24"/>
        </w:rPr>
        <w:t xml:space="preserve"> </w:t>
      </w:r>
      <w:r w:rsidRPr="00614376">
        <w:rPr>
          <w:rFonts w:eastAsiaTheme="minorEastAsia" w:hint="eastAsia"/>
          <w:i/>
          <w:iCs/>
          <w:szCs w:val="24"/>
        </w:rPr>
        <w:t>n</w:t>
      </w:r>
      <w:r w:rsidRPr="00614376">
        <w:rPr>
          <w:rFonts w:eastAsiaTheme="minorEastAsia"/>
          <w:szCs w:val="24"/>
        </w:rPr>
        <w:t>=6.</w:t>
      </w:r>
    </w:p>
    <w:p w14:paraId="2A4821C3" w14:textId="77777777" w:rsidR="005A24DA" w:rsidRPr="00614376" w:rsidRDefault="005A24DA" w:rsidP="005A24DA">
      <w:pPr>
        <w:autoSpaceDE w:val="0"/>
        <w:autoSpaceDN w:val="0"/>
        <w:adjustRightInd w:val="0"/>
        <w:ind w:firstLine="480"/>
        <w:jc w:val="left"/>
        <w:rPr>
          <w:rFonts w:eastAsiaTheme="minorEastAsia"/>
          <w:szCs w:val="24"/>
        </w:rPr>
      </w:pPr>
      <w:r w:rsidRPr="00614376">
        <w:rPr>
          <w:rFonts w:eastAsiaTheme="minorEastAsia" w:hint="eastAsia"/>
          <w:szCs w:val="24"/>
        </w:rPr>
        <w:t>6</w:t>
      </w:r>
      <w:r w:rsidRPr="00614376">
        <w:rPr>
          <w:rFonts w:eastAsiaTheme="minorEastAsia" w:hint="eastAsia"/>
          <w:szCs w:val="24"/>
        </w:rPr>
        <w:t>次测量结果的测量值为</w:t>
      </w:r>
      <w:r w:rsidRPr="00614376">
        <w:rPr>
          <w:rFonts w:eastAsiaTheme="minorEastAsia" w:hint="eastAsia"/>
          <w:szCs w:val="24"/>
        </w:rPr>
        <w:t>4</w:t>
      </w:r>
      <w:r w:rsidRPr="00614376">
        <w:rPr>
          <w:rFonts w:eastAsiaTheme="minorEastAsia"/>
          <w:szCs w:val="24"/>
        </w:rPr>
        <w:t xml:space="preserve">.0 </w:t>
      </w:r>
      <w:r w:rsidRPr="00614376">
        <w:rPr>
          <w:rFonts w:eastAsiaTheme="minorEastAsia" w:hint="eastAsia"/>
          <w:szCs w:val="24"/>
        </w:rPr>
        <w:t>nm</w:t>
      </w:r>
      <w:r w:rsidRPr="00614376">
        <w:rPr>
          <w:rFonts w:eastAsiaTheme="minorEastAsia" w:hint="eastAsia"/>
          <w:szCs w:val="24"/>
        </w:rPr>
        <w:t>，标准偏差为</w:t>
      </w:r>
      <w:r w:rsidRPr="00614376">
        <w:rPr>
          <w:rFonts w:eastAsiaTheme="minorEastAsia" w:hint="eastAsia"/>
          <w:szCs w:val="24"/>
        </w:rPr>
        <w:t>0</w:t>
      </w:r>
      <w:r w:rsidRPr="00614376">
        <w:rPr>
          <w:rFonts w:eastAsiaTheme="minorEastAsia"/>
          <w:szCs w:val="24"/>
        </w:rPr>
        <w:t xml:space="preserve">.1 </w:t>
      </w:r>
      <w:r w:rsidRPr="00614376">
        <w:rPr>
          <w:rFonts w:eastAsiaTheme="minorEastAsia" w:hint="eastAsia"/>
          <w:szCs w:val="24"/>
        </w:rPr>
        <w:t>nm</w:t>
      </w:r>
      <w:r w:rsidRPr="00614376">
        <w:rPr>
          <w:rFonts w:eastAsiaTheme="minorEastAsia" w:hint="eastAsia"/>
          <w:szCs w:val="24"/>
        </w:rPr>
        <w:t>。</w:t>
      </w:r>
      <w:r w:rsidRPr="00614376">
        <w:rPr>
          <w:rFonts w:hint="eastAsia"/>
          <w:szCs w:val="24"/>
        </w:rPr>
        <w:t>标准物质测量重复性引入的相对不确定度为</w:t>
      </w:r>
    </w:p>
    <w:p w14:paraId="44F2F33E" w14:textId="696209C4" w:rsidR="005A24DA" w:rsidRPr="00614376" w:rsidRDefault="005A24DA" w:rsidP="005A24DA">
      <w:pPr>
        <w:autoSpaceDE w:val="0"/>
        <w:autoSpaceDN w:val="0"/>
        <w:adjustRightInd w:val="0"/>
        <w:ind w:firstLine="480"/>
        <w:jc w:val="left"/>
        <w:rPr>
          <w:rFonts w:eastAsiaTheme="minorEastAsia"/>
          <w:szCs w:val="24"/>
        </w:rPr>
      </w:pPr>
      <w:r w:rsidRPr="00614376">
        <w:rPr>
          <w:rFonts w:eastAsiaTheme="minorEastAsia"/>
          <w:szCs w:val="24"/>
        </w:rPr>
        <w:t xml:space="preserve">   </w:t>
      </w:r>
      <m:oMath>
        <m:sSubSup>
          <m:sSubSupPr>
            <m:ctrlPr>
              <w:rPr>
                <w:rFonts w:ascii="Cambria Math" w:eastAsiaTheme="minorEastAsia" w:hAnsi="Cambria Math"/>
                <w:i/>
                <w:szCs w:val="24"/>
              </w:rPr>
            </m:ctrlPr>
          </m:sSubSupPr>
          <m:e>
            <m:r>
              <w:rPr>
                <w:rFonts w:ascii="Cambria Math" w:eastAsiaTheme="minorEastAsia" w:hAnsi="Cambria Math"/>
                <w:szCs w:val="24"/>
              </w:rPr>
              <m:t>u</m:t>
            </m:r>
          </m:e>
          <m:sub>
            <m:r>
              <w:rPr>
                <w:rFonts w:ascii="Cambria Math" w:eastAsiaTheme="minorEastAsia" w:hAnsi="Cambria Math"/>
                <w:szCs w:val="24"/>
              </w:rPr>
              <m:t>Hm,rel</m:t>
            </m:r>
          </m:sub>
          <m:sup/>
        </m:sSubSup>
        <m:r>
          <w:rPr>
            <w:rFonts w:ascii="Cambria Math" w:eastAsiaTheme="minorEastAsia" w:hAnsi="Cambria Math"/>
            <w:szCs w:val="24"/>
          </w:rPr>
          <m:t>=</m:t>
        </m:r>
        <m:f>
          <m:fPr>
            <m:ctrlPr>
              <w:rPr>
                <w:rFonts w:ascii="Cambria Math" w:eastAsiaTheme="minorEastAsia" w:hAnsi="Cambria Math"/>
                <w:i/>
                <w:szCs w:val="24"/>
              </w:rPr>
            </m:ctrlPr>
          </m:fPr>
          <m:num>
            <m:r>
              <w:rPr>
                <w:rFonts w:ascii="Cambria Math" w:eastAsiaTheme="minorEastAsia" w:hAnsi="Cambria Math"/>
                <w:szCs w:val="24"/>
              </w:rPr>
              <m:t>0.1</m:t>
            </m:r>
          </m:num>
          <m:den>
            <m:r>
              <w:rPr>
                <w:rFonts w:ascii="Cambria Math" w:eastAsiaTheme="minorEastAsia" w:hAnsi="Cambria Math"/>
                <w:szCs w:val="24"/>
              </w:rPr>
              <m:t>4.0</m:t>
            </m:r>
          </m:den>
        </m:f>
        <m:r>
          <w:rPr>
            <w:rFonts w:ascii="Cambria Math" w:eastAsiaTheme="minorEastAsia" w:hAnsi="Cambria Math"/>
            <w:szCs w:val="24"/>
          </w:rPr>
          <m:t>=0.025</m:t>
        </m:r>
      </m:oMath>
    </w:p>
    <w:p w14:paraId="376A76AD" w14:textId="77777777" w:rsidR="005A24DA" w:rsidRPr="005A24DA" w:rsidRDefault="005A24DA" w:rsidP="005A24DA">
      <w:pPr>
        <w:spacing w:beforeLines="100" w:before="240" w:afterLines="100" w:after="240"/>
        <w:ind w:firstLineChars="0" w:firstLine="0"/>
        <w:jc w:val="left"/>
        <w:rPr>
          <w:color w:val="000000" w:themeColor="text1"/>
        </w:rPr>
      </w:pPr>
      <w:r w:rsidRPr="005A24DA">
        <w:rPr>
          <w:rFonts w:hint="eastAsia"/>
          <w:color w:val="000000" w:themeColor="text1"/>
        </w:rPr>
        <w:t>A</w:t>
      </w:r>
      <w:r w:rsidRPr="005A24DA">
        <w:rPr>
          <w:color w:val="000000" w:themeColor="text1"/>
        </w:rPr>
        <w:t>.</w:t>
      </w:r>
      <w:r w:rsidRPr="005A24DA">
        <w:rPr>
          <w:rFonts w:hint="eastAsia"/>
          <w:color w:val="000000" w:themeColor="text1"/>
        </w:rPr>
        <w:t>1</w:t>
      </w:r>
      <w:r w:rsidRPr="005A24DA">
        <w:rPr>
          <w:color w:val="000000" w:themeColor="text1"/>
        </w:rPr>
        <w:t xml:space="preserve">.2.2 </w:t>
      </w:r>
      <w:r w:rsidRPr="005A24DA">
        <w:rPr>
          <w:rFonts w:hint="eastAsia"/>
          <w:color w:val="000000" w:themeColor="text1"/>
        </w:rPr>
        <w:t>测量</w:t>
      </w:r>
      <w:r w:rsidRPr="005A24DA">
        <w:rPr>
          <w:color w:val="000000" w:themeColor="text1"/>
        </w:rPr>
        <w:t>过程引入的不确定度</w:t>
      </w:r>
    </w:p>
    <w:p w14:paraId="0A57ACEF" w14:textId="77777777" w:rsidR="005A24DA" w:rsidRPr="00614376" w:rsidRDefault="005A24DA" w:rsidP="005A24DA">
      <w:pPr>
        <w:ind w:firstLine="480"/>
        <w:rPr>
          <w:szCs w:val="24"/>
        </w:rPr>
      </w:pPr>
      <w:r w:rsidRPr="00614376">
        <w:rPr>
          <w:rFonts w:hint="eastAsia"/>
          <w:szCs w:val="24"/>
        </w:rPr>
        <w:t>选取</w:t>
      </w:r>
      <w:r w:rsidRPr="00614376">
        <w:rPr>
          <w:rFonts w:hint="eastAsia"/>
          <w:szCs w:val="24"/>
        </w:rPr>
        <w:t>1</w:t>
      </w:r>
      <w:r w:rsidRPr="00614376">
        <w:rPr>
          <w:szCs w:val="24"/>
        </w:rPr>
        <w:t>0</w:t>
      </w:r>
      <w:r w:rsidRPr="00614376">
        <w:rPr>
          <w:rFonts w:hint="eastAsia"/>
          <w:szCs w:val="24"/>
        </w:rPr>
        <w:t>个片层进行测量，</w:t>
      </w:r>
      <w:r w:rsidRPr="00614376">
        <w:rPr>
          <w:szCs w:val="24"/>
        </w:rPr>
        <w:t>厚度平均值</w:t>
      </w:r>
      <w:r w:rsidRPr="00614376">
        <w:rPr>
          <w:szCs w:val="24"/>
        </w:rPr>
        <w:t xml:space="preserve"> 1.</w:t>
      </w:r>
      <w:r w:rsidRPr="00614376">
        <w:rPr>
          <w:rFonts w:hint="eastAsia"/>
          <w:szCs w:val="24"/>
        </w:rPr>
        <w:t>2</w:t>
      </w:r>
      <w:r w:rsidRPr="00614376">
        <w:rPr>
          <w:szCs w:val="24"/>
        </w:rPr>
        <w:t xml:space="preserve"> nm</w:t>
      </w:r>
      <w:r w:rsidRPr="00614376">
        <w:rPr>
          <w:rFonts w:hint="eastAsia"/>
          <w:szCs w:val="24"/>
        </w:rPr>
        <w:t>，</w:t>
      </w:r>
      <w:r w:rsidRPr="00614376">
        <w:rPr>
          <w:szCs w:val="24"/>
        </w:rPr>
        <w:t>厚度标准偏差</w:t>
      </w:r>
      <w:r w:rsidRPr="00614376">
        <w:rPr>
          <w:rFonts w:hint="eastAsia"/>
          <w:szCs w:val="24"/>
        </w:rPr>
        <w:t>0.1</w:t>
      </w:r>
      <w:r w:rsidRPr="00614376">
        <w:rPr>
          <w:szCs w:val="24"/>
        </w:rPr>
        <w:t xml:space="preserve"> nm</w:t>
      </w:r>
      <w:r w:rsidRPr="00614376">
        <w:rPr>
          <w:rFonts w:hint="eastAsia"/>
          <w:szCs w:val="24"/>
        </w:rPr>
        <w:t>，相对标准偏差记为</w:t>
      </w:r>
      <w:proofErr w:type="spellStart"/>
      <w:r w:rsidRPr="00614376">
        <w:rPr>
          <w:rFonts w:eastAsiaTheme="minorEastAsia"/>
          <w:i/>
          <w:iCs/>
          <w:szCs w:val="24"/>
        </w:rPr>
        <w:t>u</w:t>
      </w:r>
      <w:r w:rsidRPr="00614376">
        <w:rPr>
          <w:rFonts w:eastAsiaTheme="minorEastAsia" w:hint="eastAsia"/>
          <w:szCs w:val="24"/>
          <w:vertAlign w:val="subscript"/>
        </w:rPr>
        <w:t>s</w:t>
      </w:r>
      <w:r w:rsidRPr="00614376">
        <w:rPr>
          <w:rFonts w:eastAsiaTheme="minorEastAsia"/>
          <w:szCs w:val="24"/>
          <w:vertAlign w:val="subscript"/>
        </w:rPr>
        <w:t>,rel</w:t>
      </w:r>
      <w:proofErr w:type="spellEnd"/>
      <w:r w:rsidRPr="00614376">
        <w:rPr>
          <w:rFonts w:hint="eastAsia"/>
          <w:szCs w:val="24"/>
        </w:rPr>
        <w:t>，</w:t>
      </w:r>
      <w:proofErr w:type="spellStart"/>
      <w:r w:rsidRPr="00614376">
        <w:rPr>
          <w:rFonts w:eastAsiaTheme="minorEastAsia"/>
          <w:i/>
          <w:iCs/>
          <w:szCs w:val="24"/>
        </w:rPr>
        <w:t>u</w:t>
      </w:r>
      <w:r w:rsidRPr="00614376">
        <w:rPr>
          <w:rFonts w:eastAsiaTheme="minorEastAsia" w:hint="eastAsia"/>
          <w:szCs w:val="24"/>
          <w:vertAlign w:val="subscript"/>
        </w:rPr>
        <w:t>s</w:t>
      </w:r>
      <w:r w:rsidRPr="00614376">
        <w:rPr>
          <w:rFonts w:eastAsiaTheme="minorEastAsia"/>
          <w:szCs w:val="24"/>
          <w:vertAlign w:val="subscript"/>
        </w:rPr>
        <w:t>,rel</w:t>
      </w:r>
      <w:proofErr w:type="spellEnd"/>
      <w:r w:rsidRPr="00614376">
        <w:rPr>
          <w:rFonts w:eastAsiaTheme="minorEastAsia"/>
          <w:szCs w:val="24"/>
        </w:rPr>
        <w:t>=0.1/1.2=</w:t>
      </w:r>
      <w:r w:rsidRPr="00614376">
        <w:rPr>
          <w:rFonts w:hint="eastAsia"/>
          <w:szCs w:val="24"/>
        </w:rPr>
        <w:t>0</w:t>
      </w:r>
      <w:r w:rsidRPr="00614376">
        <w:rPr>
          <w:szCs w:val="24"/>
        </w:rPr>
        <w:t>.083.</w:t>
      </w:r>
    </w:p>
    <w:p w14:paraId="5ACC4B08" w14:textId="25E5A07B" w:rsidR="005A24DA" w:rsidRPr="005A24DA" w:rsidRDefault="005A24DA" w:rsidP="005A24DA">
      <w:pPr>
        <w:spacing w:beforeLines="100" w:before="240" w:afterLines="100" w:after="240"/>
        <w:ind w:firstLineChars="0" w:firstLine="0"/>
        <w:jc w:val="left"/>
        <w:rPr>
          <w:rFonts w:hint="eastAsia"/>
          <w:color w:val="000000" w:themeColor="text1"/>
        </w:rPr>
      </w:pPr>
      <w:r>
        <w:rPr>
          <w:rFonts w:hint="eastAsia"/>
          <w:color w:val="000000" w:themeColor="text1"/>
        </w:rPr>
        <w:t>A</w:t>
      </w:r>
      <w:r w:rsidRPr="005A24DA">
        <w:rPr>
          <w:color w:val="000000" w:themeColor="text1"/>
        </w:rPr>
        <w:t>.</w:t>
      </w:r>
      <w:r w:rsidRPr="005A24DA">
        <w:rPr>
          <w:rFonts w:hint="eastAsia"/>
          <w:color w:val="000000" w:themeColor="text1"/>
        </w:rPr>
        <w:t>1</w:t>
      </w:r>
      <w:r w:rsidRPr="005A24DA">
        <w:rPr>
          <w:color w:val="000000" w:themeColor="text1"/>
        </w:rPr>
        <w:t>.2.3</w:t>
      </w:r>
      <w:r>
        <w:rPr>
          <w:rFonts w:hint="eastAsia"/>
          <w:color w:val="000000" w:themeColor="text1"/>
        </w:rPr>
        <w:t xml:space="preserve"> </w:t>
      </w:r>
      <w:r w:rsidRPr="005A24DA">
        <w:rPr>
          <w:rFonts w:hint="eastAsia"/>
          <w:color w:val="000000" w:themeColor="text1"/>
        </w:rPr>
        <w:t>合成标准不确定度</w:t>
      </w:r>
    </w:p>
    <w:p w14:paraId="6A676957" w14:textId="77777777" w:rsidR="005A24DA" w:rsidRPr="00614376" w:rsidRDefault="005A24DA" w:rsidP="005A24DA">
      <w:pPr>
        <w:pStyle w:val="a8"/>
        <w:adjustRightInd w:val="0"/>
        <w:snapToGrid w:val="0"/>
        <w:spacing w:before="0" w:beforeAutospacing="0" w:after="0" w:afterAutospacing="0" w:line="360" w:lineRule="auto"/>
        <w:ind w:firstLineChars="200" w:firstLine="480"/>
        <w:rPr>
          <w:rFonts w:cs="Times New Roman" w:hint="eastAsia"/>
        </w:rPr>
      </w:pPr>
      <w:r w:rsidRPr="00614376">
        <w:rPr>
          <w:rFonts w:cs="Times New Roman" w:hint="eastAsia"/>
        </w:rPr>
        <w:t>合成标准不确定度包括校准引入的不确定度和测量引入的不确定度等因素。合成标准不确定度用</w:t>
      </w:r>
      <w:r w:rsidRPr="00614376">
        <w:rPr>
          <w:rFonts w:ascii="Times New Roman" w:hAnsi="Times New Roman" w:cs="Times New Roman"/>
          <w:i/>
          <w:iCs/>
        </w:rPr>
        <w:t>u</w:t>
      </w:r>
      <w:r w:rsidRPr="00614376">
        <w:rPr>
          <w:rFonts w:ascii="Times New Roman" w:hAnsi="Times New Roman" w:cs="Times New Roman"/>
          <w:vertAlign w:val="subscript"/>
        </w:rPr>
        <w:t>c</w:t>
      </w:r>
      <w:r w:rsidRPr="00614376">
        <w:rPr>
          <w:rFonts w:cs="Times New Roman" w:hint="eastAsia"/>
        </w:rPr>
        <w:t>表示，合成相对标准不确定度用</w:t>
      </w:r>
      <w:r w:rsidRPr="00614376">
        <w:rPr>
          <w:rFonts w:ascii="Times New Roman" w:hAnsi="Times New Roman" w:cs="Times New Roman"/>
          <w:i/>
          <w:iCs/>
        </w:rPr>
        <w:t>u</w:t>
      </w:r>
      <w:r w:rsidRPr="00614376">
        <w:rPr>
          <w:rFonts w:ascii="Times New Roman" w:hAnsi="Times New Roman" w:cs="Times New Roman"/>
          <w:vertAlign w:val="subscript"/>
        </w:rPr>
        <w:t>c</w:t>
      </w:r>
      <w:r w:rsidRPr="00614376">
        <w:rPr>
          <w:rFonts w:ascii="Times New Roman" w:hAnsi="Times New Roman" w:cs="Times New Roman" w:hint="eastAsia"/>
          <w:vertAlign w:val="subscript"/>
        </w:rPr>
        <w:t>，</w:t>
      </w:r>
      <w:proofErr w:type="spellStart"/>
      <w:r w:rsidRPr="00614376">
        <w:rPr>
          <w:rFonts w:ascii="Times New Roman" w:hAnsi="Times New Roman" w:cs="Times New Roman" w:hint="eastAsia"/>
          <w:vertAlign w:val="subscript"/>
        </w:rPr>
        <w:t>rel</w:t>
      </w:r>
      <w:proofErr w:type="spellEnd"/>
      <w:r w:rsidRPr="00614376">
        <w:rPr>
          <w:rFonts w:cs="Times New Roman" w:hint="eastAsia"/>
        </w:rPr>
        <w:t>表示，</w:t>
      </w:r>
    </w:p>
    <w:p w14:paraId="1C411CFA" w14:textId="77777777" w:rsidR="005A24DA" w:rsidRPr="00614376" w:rsidRDefault="005A24DA" w:rsidP="005A24DA">
      <w:pPr>
        <w:autoSpaceDE w:val="0"/>
        <w:autoSpaceDN w:val="0"/>
        <w:adjustRightInd w:val="0"/>
        <w:ind w:firstLineChars="150" w:firstLine="360"/>
        <w:jc w:val="left"/>
        <w:rPr>
          <w:rFonts w:eastAsia="TimesNewRomanPSMT"/>
          <w:szCs w:val="24"/>
        </w:rPr>
      </w:pPr>
      <w:proofErr w:type="spellStart"/>
      <w:proofErr w:type="gramStart"/>
      <w:r w:rsidRPr="00614376">
        <w:rPr>
          <w:rFonts w:eastAsiaTheme="minorEastAsia"/>
          <w:i/>
          <w:iCs/>
          <w:szCs w:val="24"/>
        </w:rPr>
        <w:t>u</w:t>
      </w:r>
      <w:r w:rsidRPr="00614376">
        <w:rPr>
          <w:rFonts w:eastAsiaTheme="minorEastAsia" w:hint="eastAsia"/>
          <w:szCs w:val="24"/>
          <w:vertAlign w:val="subscript"/>
        </w:rPr>
        <w:t>c</w:t>
      </w:r>
      <w:r w:rsidRPr="00614376">
        <w:rPr>
          <w:rFonts w:eastAsiaTheme="minorEastAsia"/>
          <w:szCs w:val="24"/>
          <w:vertAlign w:val="subscript"/>
        </w:rPr>
        <w:t>,rel</w:t>
      </w:r>
      <w:proofErr w:type="spellEnd"/>
      <w:proofErr w:type="gramEnd"/>
      <w:r w:rsidRPr="00614376">
        <w:rPr>
          <w:rFonts w:asciiTheme="minorEastAsia" w:eastAsiaTheme="minorEastAsia" w:hAnsiTheme="minorEastAsia"/>
          <w:szCs w:val="24"/>
        </w:rPr>
        <w:t>=</w:t>
      </w:r>
      <m:oMath>
        <m:rad>
          <m:radPr>
            <m:degHide m:val="1"/>
            <m:ctrlPr>
              <w:rPr>
                <w:rFonts w:ascii="Cambria Math" w:eastAsiaTheme="minorEastAsia" w:hAnsi="Cambria Math"/>
                <w:i/>
                <w:szCs w:val="24"/>
              </w:rPr>
            </m:ctrlPr>
          </m:radPr>
          <m:deg/>
          <m:e>
            <m:sSubSup>
              <m:sSubSupPr>
                <m:ctrlPr>
                  <w:rPr>
                    <w:rFonts w:ascii="Cambria Math" w:eastAsiaTheme="minorEastAsia" w:hAnsi="Cambria Math"/>
                    <w:i/>
                    <w:szCs w:val="24"/>
                  </w:rPr>
                </m:ctrlPr>
              </m:sSubSupPr>
              <m:e>
                <m:r>
                  <w:rPr>
                    <w:rFonts w:ascii="Cambria Math" w:eastAsiaTheme="minorEastAsia" w:hAnsi="Cambria Math"/>
                    <w:szCs w:val="24"/>
                  </w:rPr>
                  <m:t>u</m:t>
                </m:r>
              </m:e>
              <m:sub>
                <m:r>
                  <w:rPr>
                    <w:rFonts w:ascii="Cambria Math" w:eastAsiaTheme="minorEastAsia" w:hAnsi="Cambria Math"/>
                    <w:szCs w:val="24"/>
                  </w:rPr>
                  <m:t>Hc,rel</m:t>
                </m:r>
              </m:sub>
              <m:sup>
                <m:r>
                  <w:rPr>
                    <w:rFonts w:ascii="Cambria Math" w:eastAsiaTheme="minorEastAsia" w:hAnsi="Cambria Math"/>
                    <w:szCs w:val="24"/>
                  </w:rPr>
                  <m:t>2</m:t>
                </m:r>
              </m:sup>
            </m:sSubSup>
            <m:r>
              <w:rPr>
                <w:rFonts w:ascii="Cambria Math" w:eastAsiaTheme="minorEastAsia" w:hAnsi="Cambria Math"/>
                <w:szCs w:val="24"/>
              </w:rPr>
              <m:t>+</m:t>
            </m:r>
            <m:sSubSup>
              <m:sSubSupPr>
                <m:ctrlPr>
                  <w:rPr>
                    <w:rFonts w:ascii="Cambria Math" w:eastAsiaTheme="minorEastAsia" w:hAnsi="Cambria Math"/>
                    <w:i/>
                    <w:szCs w:val="24"/>
                  </w:rPr>
                </m:ctrlPr>
              </m:sSubSupPr>
              <m:e>
                <m:r>
                  <w:rPr>
                    <w:rFonts w:ascii="Cambria Math" w:eastAsiaTheme="minorEastAsia" w:hAnsi="Cambria Math"/>
                    <w:szCs w:val="24"/>
                  </w:rPr>
                  <m:t>u</m:t>
                </m:r>
              </m:e>
              <m:sub>
                <m:r>
                  <w:rPr>
                    <w:rFonts w:ascii="Cambria Math" w:eastAsiaTheme="minorEastAsia" w:hAnsi="Cambria Math"/>
                    <w:szCs w:val="24"/>
                  </w:rPr>
                  <m:t>Hm,rel</m:t>
                </m:r>
              </m:sub>
              <m:sup>
                <m:r>
                  <w:rPr>
                    <w:rFonts w:ascii="Cambria Math" w:eastAsiaTheme="minorEastAsia" w:hAnsi="Cambria Math"/>
                    <w:szCs w:val="24"/>
                  </w:rPr>
                  <m:t>2</m:t>
                </m:r>
              </m:sup>
            </m:sSubSup>
            <m:r>
              <w:rPr>
                <w:rFonts w:ascii="Cambria Math" w:eastAsiaTheme="minorEastAsia" w:hAnsi="Cambria Math"/>
                <w:szCs w:val="24"/>
              </w:rPr>
              <m:t>+</m:t>
            </m:r>
            <m:sSubSup>
              <m:sSubSupPr>
                <m:ctrlPr>
                  <w:rPr>
                    <w:rFonts w:ascii="Cambria Math" w:eastAsiaTheme="minorEastAsia" w:hAnsi="Cambria Math"/>
                    <w:i/>
                    <w:szCs w:val="24"/>
                  </w:rPr>
                </m:ctrlPr>
              </m:sSubSupPr>
              <m:e>
                <m:r>
                  <w:rPr>
                    <w:rFonts w:ascii="Cambria Math" w:eastAsiaTheme="minorEastAsia" w:hAnsi="Cambria Math"/>
                    <w:szCs w:val="24"/>
                  </w:rPr>
                  <m:t>u</m:t>
                </m:r>
              </m:e>
              <m:sub>
                <m:r>
                  <w:rPr>
                    <w:rFonts w:ascii="Cambria Math" w:eastAsiaTheme="minorEastAsia" w:hAnsi="Cambria Math" w:hint="eastAsia"/>
                    <w:szCs w:val="24"/>
                  </w:rPr>
                  <m:t>s</m:t>
                </m:r>
                <m:r>
                  <w:rPr>
                    <w:rFonts w:ascii="Cambria Math" w:eastAsiaTheme="minorEastAsia" w:hAnsi="Cambria Math"/>
                    <w:szCs w:val="24"/>
                  </w:rPr>
                  <m:t>,rel</m:t>
                </m:r>
              </m:sub>
              <m:sup>
                <m:r>
                  <w:rPr>
                    <w:rFonts w:ascii="Cambria Math" w:eastAsiaTheme="minorEastAsia" w:hAnsi="Cambria Math"/>
                    <w:szCs w:val="24"/>
                  </w:rPr>
                  <m:t>2</m:t>
                </m:r>
              </m:sup>
            </m:sSubSup>
          </m:e>
        </m:rad>
      </m:oMath>
      <w:r w:rsidRPr="00614376">
        <w:rPr>
          <w:rFonts w:asciiTheme="minorEastAsia" w:eastAsiaTheme="minorEastAsia" w:hAnsiTheme="minorEastAsia" w:hint="eastAsia"/>
          <w:szCs w:val="24"/>
        </w:rPr>
        <w:t>=</w:t>
      </w:r>
      <w:r w:rsidRPr="00614376">
        <w:rPr>
          <w:rFonts w:eastAsiaTheme="minorEastAsia"/>
          <w:szCs w:val="24"/>
        </w:rPr>
        <w:t xml:space="preserve">0.17  </w:t>
      </w:r>
    </w:p>
    <w:p w14:paraId="09016BA7" w14:textId="77777777" w:rsidR="005A24DA" w:rsidRPr="00614376" w:rsidRDefault="005A24DA" w:rsidP="005A24DA">
      <w:pPr>
        <w:ind w:firstLine="480"/>
        <w:rPr>
          <w:szCs w:val="24"/>
        </w:rPr>
      </w:pPr>
      <w:r w:rsidRPr="00614376">
        <w:rPr>
          <w:rFonts w:hint="eastAsia"/>
          <w:szCs w:val="24"/>
        </w:rPr>
        <w:t xml:space="preserve"> </w:t>
      </w:r>
      <w:r w:rsidRPr="00614376">
        <w:rPr>
          <w:szCs w:val="24"/>
        </w:rPr>
        <w:t xml:space="preserve">  </w:t>
      </w:r>
      <w:r w:rsidRPr="00614376">
        <w:rPr>
          <w:szCs w:val="24"/>
        </w:rPr>
        <w:t>厚度</w:t>
      </w:r>
      <w:r w:rsidRPr="00614376">
        <w:rPr>
          <w:rFonts w:hint="eastAsia"/>
          <w:szCs w:val="24"/>
        </w:rPr>
        <w:t>校准值为测量值</w:t>
      </w:r>
      <w:r w:rsidRPr="00614376">
        <w:rPr>
          <w:rFonts w:hint="eastAsia"/>
          <w:szCs w:val="24"/>
        </w:rPr>
        <w:t>*</w:t>
      </w:r>
      <w:r w:rsidRPr="00614376">
        <w:rPr>
          <w:rFonts w:hint="eastAsia"/>
          <w:szCs w:val="24"/>
        </w:rPr>
        <w:t>校正比例因子</w:t>
      </w:r>
      <w:r w:rsidRPr="00614376">
        <w:rPr>
          <w:rFonts w:hint="eastAsia"/>
          <w:szCs w:val="24"/>
        </w:rPr>
        <w:t>=</w:t>
      </w:r>
      <w:r w:rsidRPr="00614376">
        <w:rPr>
          <w:szCs w:val="24"/>
        </w:rPr>
        <w:t>1.</w:t>
      </w:r>
      <w:r w:rsidRPr="00614376">
        <w:rPr>
          <w:rFonts w:hint="eastAsia"/>
          <w:szCs w:val="24"/>
        </w:rPr>
        <w:t>2</w:t>
      </w:r>
      <w:r w:rsidRPr="00614376">
        <w:rPr>
          <w:szCs w:val="24"/>
        </w:rPr>
        <w:t xml:space="preserve"> nm*0.975=1.17 </w:t>
      </w:r>
      <w:r w:rsidRPr="00614376">
        <w:rPr>
          <w:rFonts w:hint="eastAsia"/>
          <w:szCs w:val="24"/>
        </w:rPr>
        <w:t>nm</w:t>
      </w:r>
      <w:r w:rsidRPr="00614376">
        <w:rPr>
          <w:szCs w:val="24"/>
        </w:rPr>
        <w:t xml:space="preserve">=1.2 </w:t>
      </w:r>
      <w:r w:rsidRPr="00614376">
        <w:rPr>
          <w:rFonts w:hint="eastAsia"/>
          <w:szCs w:val="24"/>
        </w:rPr>
        <w:t>nm</w:t>
      </w:r>
    </w:p>
    <w:p w14:paraId="168BAE6D" w14:textId="77777777" w:rsidR="005A24DA" w:rsidRPr="00614376" w:rsidRDefault="005A24DA" w:rsidP="005A24DA">
      <w:pPr>
        <w:ind w:firstLine="480"/>
        <w:rPr>
          <w:szCs w:val="24"/>
        </w:rPr>
      </w:pPr>
      <w:r w:rsidRPr="00614376">
        <w:rPr>
          <w:rFonts w:hint="eastAsia"/>
          <w:i/>
          <w:iCs/>
          <w:szCs w:val="24"/>
        </w:rPr>
        <w:t>u</w:t>
      </w:r>
      <w:r w:rsidRPr="00614376">
        <w:rPr>
          <w:rFonts w:hint="eastAsia"/>
          <w:szCs w:val="24"/>
          <w:vertAlign w:val="subscript"/>
        </w:rPr>
        <w:t>c</w:t>
      </w:r>
      <w:r w:rsidRPr="00614376">
        <w:rPr>
          <w:szCs w:val="24"/>
        </w:rPr>
        <w:t>=1.2 nm*0.17=0.2 nm</w:t>
      </w:r>
    </w:p>
    <w:p w14:paraId="6B3894DF" w14:textId="77777777" w:rsidR="005A24DA" w:rsidRPr="005A24DA" w:rsidRDefault="005A24DA" w:rsidP="005A24DA">
      <w:pPr>
        <w:spacing w:beforeLines="100" w:before="240" w:afterLines="100" w:after="240"/>
        <w:ind w:firstLineChars="0" w:firstLine="0"/>
        <w:jc w:val="left"/>
        <w:rPr>
          <w:rFonts w:hint="eastAsia"/>
          <w:color w:val="000000" w:themeColor="text1"/>
        </w:rPr>
      </w:pPr>
      <w:r w:rsidRPr="00C667E1">
        <w:rPr>
          <w:rFonts w:hint="eastAsia"/>
          <w:color w:val="000000" w:themeColor="text1"/>
        </w:rPr>
        <w:t>A</w:t>
      </w:r>
      <w:r w:rsidRPr="005A24DA">
        <w:rPr>
          <w:color w:val="000000" w:themeColor="text1"/>
        </w:rPr>
        <w:t>.</w:t>
      </w:r>
      <w:r w:rsidRPr="005A24DA">
        <w:rPr>
          <w:rFonts w:hint="eastAsia"/>
          <w:color w:val="000000" w:themeColor="text1"/>
        </w:rPr>
        <w:t>1</w:t>
      </w:r>
      <w:r w:rsidRPr="005A24DA">
        <w:rPr>
          <w:color w:val="000000" w:themeColor="text1"/>
        </w:rPr>
        <w:t>.2.4</w:t>
      </w:r>
      <w:r w:rsidRPr="005A24DA">
        <w:rPr>
          <w:rFonts w:hint="eastAsia"/>
          <w:color w:val="000000" w:themeColor="text1"/>
        </w:rPr>
        <w:t>合成扩展不确定度</w:t>
      </w:r>
    </w:p>
    <w:p w14:paraId="74B41AE8" w14:textId="07E91C17" w:rsidR="005A24DA" w:rsidRPr="00614376" w:rsidRDefault="005A24DA" w:rsidP="005A24DA">
      <w:pPr>
        <w:autoSpaceDE w:val="0"/>
        <w:autoSpaceDN w:val="0"/>
        <w:adjustRightInd w:val="0"/>
        <w:ind w:firstLine="480"/>
        <w:jc w:val="left"/>
        <w:rPr>
          <w:color w:val="000000"/>
          <w:szCs w:val="24"/>
        </w:rPr>
      </w:pPr>
      <w:r w:rsidRPr="00614376">
        <w:rPr>
          <w:rFonts w:hint="eastAsia"/>
          <w:szCs w:val="24"/>
        </w:rPr>
        <w:t>取包含因子</w:t>
      </w:r>
      <w:r w:rsidRPr="00614376">
        <w:rPr>
          <w:rFonts w:hint="eastAsia"/>
          <w:i/>
          <w:szCs w:val="24"/>
        </w:rPr>
        <w:t>k</w:t>
      </w:r>
      <w:r w:rsidRPr="00614376">
        <w:rPr>
          <w:rFonts w:hint="eastAsia"/>
          <w:szCs w:val="24"/>
        </w:rPr>
        <w:t>=2</w:t>
      </w:r>
      <w:r w:rsidRPr="00614376">
        <w:rPr>
          <w:rFonts w:hint="eastAsia"/>
          <w:szCs w:val="24"/>
        </w:rPr>
        <w:t>，</w:t>
      </w:r>
      <w:r w:rsidRPr="00614376">
        <w:rPr>
          <w:szCs w:val="24"/>
        </w:rPr>
        <w:t>扩展不确定度为：</w:t>
      </w:r>
      <w:r w:rsidRPr="00614376">
        <w:rPr>
          <w:rFonts w:hint="eastAsia"/>
          <w:color w:val="000000"/>
          <w:szCs w:val="24"/>
        </w:rPr>
        <w:t xml:space="preserve"> </w:t>
      </w:r>
    </w:p>
    <w:p w14:paraId="0EA821C4" w14:textId="1EFF9C8E" w:rsidR="005A24DA" w:rsidRDefault="005A24DA" w:rsidP="005A24DA">
      <w:pPr>
        <w:ind w:firstLineChars="150" w:firstLine="360"/>
        <w:rPr>
          <w:rFonts w:ascii="宋体" w:hAnsi="宋体" w:cs="宋体" w:hint="eastAsia"/>
          <w:sz w:val="28"/>
          <w:szCs w:val="28"/>
        </w:rPr>
        <w:sectPr w:rsidR="005A24DA" w:rsidSect="005A24DA">
          <w:footerReference w:type="default" r:id="rId6"/>
          <w:pgSz w:w="12240" w:h="15840"/>
          <w:pgMar w:top="1440" w:right="1800" w:bottom="1440" w:left="1800" w:header="720" w:footer="720" w:gutter="0"/>
          <w:pgNumType w:start="1"/>
          <w:cols w:space="720"/>
        </w:sectPr>
      </w:pPr>
      <w:r w:rsidRPr="00614376">
        <w:rPr>
          <w:rFonts w:hint="eastAsia"/>
          <w:i/>
          <w:szCs w:val="24"/>
        </w:rPr>
        <w:t>U</w:t>
      </w:r>
      <w:r w:rsidRPr="00614376">
        <w:rPr>
          <w:rFonts w:hint="eastAsia"/>
          <w:szCs w:val="24"/>
        </w:rPr>
        <w:t xml:space="preserve"> = </w:t>
      </w:r>
      <w:proofErr w:type="spellStart"/>
      <w:r w:rsidRPr="00614376">
        <w:rPr>
          <w:rFonts w:hint="eastAsia"/>
          <w:i/>
          <w:szCs w:val="24"/>
        </w:rPr>
        <w:t>k</w:t>
      </w:r>
      <w:r w:rsidRPr="00614376">
        <w:rPr>
          <w:szCs w:val="24"/>
        </w:rPr>
        <w:t>·</w:t>
      </w:r>
      <w:r w:rsidRPr="00614376">
        <w:rPr>
          <w:rFonts w:hint="eastAsia"/>
          <w:i/>
          <w:szCs w:val="24"/>
        </w:rPr>
        <w:t>u</w:t>
      </w:r>
      <w:r w:rsidRPr="00614376">
        <w:rPr>
          <w:rFonts w:hint="eastAsia"/>
          <w:szCs w:val="24"/>
          <w:vertAlign w:val="subscript"/>
        </w:rPr>
        <w:t>c</w:t>
      </w:r>
      <w:proofErr w:type="spellEnd"/>
      <w:r w:rsidRPr="00614376">
        <w:rPr>
          <w:rFonts w:hint="eastAsia"/>
          <w:color w:val="000000"/>
          <w:szCs w:val="24"/>
        </w:rPr>
        <w:t>= 2</w:t>
      </w:r>
      <w:r w:rsidRPr="00614376">
        <w:rPr>
          <w:rFonts w:ascii="宋体" w:hAnsi="宋体" w:hint="eastAsia"/>
          <w:color w:val="000000"/>
          <w:szCs w:val="24"/>
        </w:rPr>
        <w:t>×</w:t>
      </w:r>
      <w:r w:rsidRPr="00614376">
        <w:rPr>
          <w:rFonts w:hint="eastAsia"/>
          <w:color w:val="000000"/>
          <w:szCs w:val="24"/>
        </w:rPr>
        <w:t>0.</w:t>
      </w:r>
      <w:r w:rsidRPr="00614376">
        <w:rPr>
          <w:color w:val="000000"/>
          <w:szCs w:val="24"/>
        </w:rPr>
        <w:t>2</w:t>
      </w:r>
      <w:r w:rsidRPr="00614376">
        <w:rPr>
          <w:rFonts w:hint="eastAsia"/>
          <w:color w:val="000000"/>
          <w:szCs w:val="24"/>
        </w:rPr>
        <w:t xml:space="preserve"> = 0.</w:t>
      </w:r>
      <w:r w:rsidRPr="00614376">
        <w:rPr>
          <w:color w:val="000000"/>
          <w:szCs w:val="24"/>
        </w:rPr>
        <w:t xml:space="preserve">4 </w:t>
      </w:r>
      <w:r>
        <w:rPr>
          <w:rFonts w:ascii="Arial" w:hAnsi="Arial"/>
          <w:noProof/>
        </w:rPr>
        <mc:AlternateContent>
          <mc:Choice Requires="wps">
            <w:drawing>
              <wp:anchor distT="0" distB="0" distL="114300" distR="114300" simplePos="0" relativeHeight="251659264" behindDoc="0" locked="0" layoutInCell="1" allowOverlap="1" wp14:anchorId="63241898" wp14:editId="7AD0687D">
                <wp:simplePos x="0" y="0"/>
                <wp:positionH relativeFrom="column">
                  <wp:posOffset>1816735</wp:posOffset>
                </wp:positionH>
                <wp:positionV relativeFrom="paragraph">
                  <wp:posOffset>896620</wp:posOffset>
                </wp:positionV>
                <wp:extent cx="2362200" cy="0"/>
                <wp:effectExtent l="0" t="0" r="0" b="0"/>
                <wp:wrapNone/>
                <wp:docPr id="20" name="直接箭头连接符 20"/>
                <wp:cNvGraphicFramePr/>
                <a:graphic xmlns:a="http://schemas.openxmlformats.org/drawingml/2006/main">
                  <a:graphicData uri="http://schemas.microsoft.com/office/word/2010/wordprocessingShape">
                    <wps:wsp>
                      <wps:cNvCnPr/>
                      <wps:spPr>
                        <a:xfrm>
                          <a:off x="0" y="0"/>
                          <a:ext cx="2362200" cy="0"/>
                        </a:xfrm>
                        <a:prstGeom prst="straightConnector1">
                          <a:avLst/>
                        </a:prstGeom>
                        <a:ln w="9525" cap="flat" cmpd="sng">
                          <a:solidFill>
                            <a:srgbClr val="000000"/>
                          </a:solidFill>
                          <a:prstDash val="solid"/>
                          <a:headEnd type="none" w="med" len="med"/>
                          <a:tailEnd type="none" w="med" len="med"/>
                        </a:ln>
                        <a:effectLst/>
                      </wps:spPr>
                      <wps:bodyPr/>
                    </wps:wsp>
                  </a:graphicData>
                </a:graphic>
              </wp:anchor>
            </w:drawing>
          </mc:Choice>
          <mc:Fallback>
            <w:pict>
              <v:shapetype w14:anchorId="103C87A4" id="_x0000_t32" coordsize="21600,21600" o:spt="32" o:oned="t" path="m,l21600,21600e" filled="f">
                <v:path arrowok="t" fillok="f" o:connecttype="none"/>
                <o:lock v:ext="edit" shapetype="t"/>
              </v:shapetype>
              <v:shape id="直接箭头连接符 20" o:spid="_x0000_s1026" type="#_x0000_t32" style="position:absolute;margin-left:143.05pt;margin-top:70.6pt;width:186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"/>
            </w:pict>
          </mc:Fallback>
        </mc:AlternateContent>
      </w:r>
    </w:p>
    <w:p w14:paraId="6FFED17E" w14:textId="364803C4" w:rsidR="00FF6963" w:rsidRDefault="00FF6963" w:rsidP="005A24DA">
      <w:pPr>
        <w:pStyle w:val="a7"/>
        <w:tabs>
          <w:tab w:val="left" w:pos="425"/>
        </w:tabs>
        <w:adjustRightInd w:val="0"/>
        <w:spacing w:before="120" w:after="120" w:line="300" w:lineRule="auto"/>
        <w:ind w:left="0" w:right="221" w:firstLineChars="0" w:firstLine="0"/>
        <w:jc w:val="left"/>
        <w:rPr>
          <w:b/>
          <w:color w:val="000000"/>
          <w:sz w:val="24"/>
          <w:szCs w:val="24"/>
          <w:u w:val="single"/>
        </w:rPr>
      </w:pPr>
    </w:p>
    <w:p w14:paraId="1DB7B893" w14:textId="77777777" w:rsidR="00FF6963" w:rsidRDefault="00FF6963" w:rsidP="00FF6963">
      <w:pPr>
        <w:pStyle w:val="a7"/>
        <w:tabs>
          <w:tab w:val="left" w:pos="425"/>
        </w:tabs>
        <w:adjustRightInd w:val="0"/>
        <w:spacing w:before="120" w:after="120" w:line="300" w:lineRule="auto"/>
        <w:ind w:left="0" w:right="221" w:firstLine="482"/>
        <w:jc w:val="left"/>
        <w:rPr>
          <w:b/>
          <w:color w:val="000000"/>
          <w:sz w:val="24"/>
          <w:szCs w:val="24"/>
          <w:u w:val="single"/>
        </w:rPr>
      </w:pPr>
    </w:p>
    <w:p w14:paraId="2C30A52A" w14:textId="77777777" w:rsidR="00FF6963" w:rsidRDefault="00FF6963" w:rsidP="00FF6963">
      <w:pPr>
        <w:pStyle w:val="a7"/>
        <w:tabs>
          <w:tab w:val="left" w:pos="425"/>
        </w:tabs>
        <w:adjustRightInd w:val="0"/>
        <w:spacing w:before="120" w:after="120" w:line="300" w:lineRule="auto"/>
        <w:ind w:left="0" w:right="221" w:firstLine="482"/>
        <w:jc w:val="left"/>
        <w:rPr>
          <w:b/>
          <w:color w:val="000000"/>
          <w:sz w:val="24"/>
          <w:szCs w:val="24"/>
          <w:u w:val="single"/>
        </w:rPr>
      </w:pPr>
    </w:p>
    <w:p w14:paraId="613CF3DA" w14:textId="77777777" w:rsidR="00FF6963" w:rsidRDefault="00FF6963" w:rsidP="00FF6963">
      <w:pPr>
        <w:pStyle w:val="a7"/>
        <w:tabs>
          <w:tab w:val="left" w:pos="425"/>
        </w:tabs>
        <w:adjustRightInd w:val="0"/>
        <w:spacing w:before="120" w:after="120" w:line="300" w:lineRule="auto"/>
        <w:ind w:left="0" w:right="221" w:firstLine="482"/>
        <w:jc w:val="left"/>
        <w:rPr>
          <w:b/>
          <w:color w:val="000000"/>
          <w:sz w:val="24"/>
          <w:szCs w:val="24"/>
          <w:u w:val="single"/>
        </w:rPr>
      </w:pPr>
    </w:p>
    <w:p w14:paraId="7A63E9DA" w14:textId="77777777" w:rsidR="00FF6963" w:rsidRDefault="00FF6963" w:rsidP="00FF6963">
      <w:pPr>
        <w:pStyle w:val="a7"/>
        <w:tabs>
          <w:tab w:val="left" w:pos="425"/>
        </w:tabs>
        <w:adjustRightInd w:val="0"/>
        <w:spacing w:before="120" w:after="120" w:line="300" w:lineRule="auto"/>
        <w:ind w:left="0" w:right="221" w:firstLine="482"/>
        <w:jc w:val="left"/>
        <w:rPr>
          <w:b/>
          <w:color w:val="000000"/>
          <w:sz w:val="24"/>
          <w:szCs w:val="24"/>
          <w:u w:val="single"/>
        </w:rPr>
      </w:pPr>
    </w:p>
    <w:p w14:paraId="660F5378" w14:textId="77777777" w:rsidR="00FF6963" w:rsidRDefault="00FF6963" w:rsidP="00FF6963">
      <w:pPr>
        <w:pStyle w:val="a7"/>
        <w:tabs>
          <w:tab w:val="left" w:pos="425"/>
        </w:tabs>
        <w:adjustRightInd w:val="0"/>
        <w:spacing w:before="120" w:after="120" w:line="300" w:lineRule="auto"/>
        <w:ind w:left="0" w:right="221" w:firstLine="482"/>
        <w:jc w:val="left"/>
        <w:rPr>
          <w:b/>
          <w:color w:val="000000"/>
          <w:sz w:val="24"/>
          <w:szCs w:val="24"/>
          <w:u w:val="single"/>
        </w:rPr>
      </w:pPr>
    </w:p>
    <w:p w14:paraId="7502056C" w14:textId="77777777" w:rsidR="00FF6963" w:rsidRDefault="00FF6963" w:rsidP="00FF6963">
      <w:pPr>
        <w:pStyle w:val="a7"/>
        <w:tabs>
          <w:tab w:val="left" w:pos="425"/>
        </w:tabs>
        <w:adjustRightInd w:val="0"/>
        <w:spacing w:before="120" w:after="120" w:line="300" w:lineRule="auto"/>
        <w:ind w:left="0" w:right="221" w:firstLine="482"/>
        <w:jc w:val="left"/>
        <w:rPr>
          <w:b/>
          <w:color w:val="000000"/>
          <w:sz w:val="24"/>
          <w:szCs w:val="24"/>
          <w:u w:val="single"/>
        </w:rPr>
      </w:pPr>
    </w:p>
    <w:p w14:paraId="6996F07A" w14:textId="77777777" w:rsidR="00FF6963" w:rsidRDefault="00FF6963" w:rsidP="00FF6963">
      <w:pPr>
        <w:pStyle w:val="a7"/>
        <w:tabs>
          <w:tab w:val="left" w:pos="425"/>
        </w:tabs>
        <w:adjustRightInd w:val="0"/>
        <w:spacing w:before="120" w:after="120" w:line="300" w:lineRule="auto"/>
        <w:ind w:left="0" w:right="221" w:firstLine="482"/>
        <w:jc w:val="left"/>
        <w:rPr>
          <w:b/>
          <w:color w:val="000000"/>
          <w:sz w:val="24"/>
          <w:szCs w:val="24"/>
          <w:u w:val="single"/>
        </w:rPr>
      </w:pPr>
    </w:p>
    <w:p w14:paraId="5E94560E" w14:textId="77777777" w:rsidR="00FF6963" w:rsidRDefault="00FF6963" w:rsidP="00FF6963">
      <w:pPr>
        <w:pStyle w:val="a7"/>
        <w:tabs>
          <w:tab w:val="left" w:pos="425"/>
        </w:tabs>
        <w:adjustRightInd w:val="0"/>
        <w:spacing w:before="120" w:after="120" w:line="300" w:lineRule="auto"/>
        <w:ind w:left="0" w:right="221" w:firstLine="482"/>
        <w:jc w:val="left"/>
        <w:rPr>
          <w:b/>
          <w:color w:val="000000"/>
          <w:sz w:val="24"/>
          <w:szCs w:val="24"/>
          <w:u w:val="single"/>
        </w:rPr>
      </w:pPr>
    </w:p>
    <w:p w14:paraId="7BB639D7" w14:textId="77777777" w:rsidR="00FF6963" w:rsidRDefault="00FF6963" w:rsidP="00FF6963">
      <w:pPr>
        <w:pStyle w:val="a7"/>
        <w:tabs>
          <w:tab w:val="left" w:pos="425"/>
        </w:tabs>
        <w:adjustRightInd w:val="0"/>
        <w:spacing w:before="120" w:after="120" w:line="300" w:lineRule="auto"/>
        <w:ind w:left="0" w:right="221" w:firstLine="482"/>
        <w:jc w:val="left"/>
        <w:rPr>
          <w:b/>
          <w:color w:val="000000"/>
          <w:sz w:val="24"/>
          <w:szCs w:val="24"/>
          <w:u w:val="single"/>
        </w:rPr>
      </w:pPr>
    </w:p>
    <w:p w14:paraId="18D5D662" w14:textId="77777777" w:rsidR="00FF6963" w:rsidRDefault="00FF6963" w:rsidP="00FF6963">
      <w:pPr>
        <w:pStyle w:val="a7"/>
        <w:tabs>
          <w:tab w:val="left" w:pos="425"/>
        </w:tabs>
        <w:adjustRightInd w:val="0"/>
        <w:spacing w:before="120" w:after="120" w:line="300" w:lineRule="auto"/>
        <w:ind w:left="0" w:right="221" w:firstLine="482"/>
        <w:jc w:val="left"/>
        <w:rPr>
          <w:b/>
          <w:color w:val="000000"/>
          <w:sz w:val="24"/>
          <w:szCs w:val="24"/>
          <w:u w:val="single"/>
        </w:rPr>
      </w:pPr>
    </w:p>
    <w:p w14:paraId="5E8E2905" w14:textId="77777777" w:rsidR="00FF6963" w:rsidRDefault="00FF6963" w:rsidP="00FF6963">
      <w:pPr>
        <w:pStyle w:val="a7"/>
        <w:tabs>
          <w:tab w:val="left" w:pos="425"/>
        </w:tabs>
        <w:adjustRightInd w:val="0"/>
        <w:spacing w:before="120" w:after="120" w:line="300" w:lineRule="auto"/>
        <w:ind w:left="0" w:right="221" w:firstLine="482"/>
        <w:jc w:val="left"/>
        <w:rPr>
          <w:b/>
          <w:color w:val="000000"/>
          <w:sz w:val="24"/>
          <w:szCs w:val="24"/>
          <w:u w:val="single"/>
        </w:rPr>
      </w:pPr>
    </w:p>
    <w:p w14:paraId="0EC8803B" w14:textId="77777777" w:rsidR="00FF6963" w:rsidRDefault="00FF6963" w:rsidP="00FF6963">
      <w:pPr>
        <w:spacing w:line="324" w:lineRule="auto"/>
        <w:ind w:firstLine="680"/>
        <w:jc w:val="center"/>
        <w:rPr>
          <w:color w:val="000000"/>
          <w:spacing w:val="30"/>
          <w:sz w:val="28"/>
          <w:szCs w:val="28"/>
        </w:rPr>
      </w:pPr>
      <w:r>
        <w:rPr>
          <w:rFonts w:hint="eastAsia"/>
          <w:color w:val="000000"/>
          <w:spacing w:val="30"/>
          <w:sz w:val="28"/>
          <w:szCs w:val="28"/>
        </w:rPr>
        <w:t>中华人民共和国</w:t>
      </w:r>
    </w:p>
    <w:p w14:paraId="3CEC21FD" w14:textId="77777777" w:rsidR="00FF6963" w:rsidRDefault="00FF6963" w:rsidP="00FF6963">
      <w:pPr>
        <w:spacing w:line="324" w:lineRule="auto"/>
        <w:ind w:firstLine="680"/>
        <w:jc w:val="center"/>
        <w:rPr>
          <w:color w:val="000000"/>
          <w:spacing w:val="30"/>
          <w:sz w:val="28"/>
          <w:szCs w:val="28"/>
        </w:rPr>
      </w:pPr>
      <w:r>
        <w:rPr>
          <w:rFonts w:hint="eastAsia"/>
          <w:color w:val="000000"/>
          <w:spacing w:val="30"/>
          <w:sz w:val="28"/>
          <w:szCs w:val="28"/>
        </w:rPr>
        <w:t>国家计量技术规范</w:t>
      </w:r>
    </w:p>
    <w:p w14:paraId="49E0B67C" w14:textId="77777777" w:rsidR="00FF6963" w:rsidRDefault="00FF6963" w:rsidP="00FF6963">
      <w:pPr>
        <w:spacing w:line="324" w:lineRule="auto"/>
        <w:ind w:firstLine="760"/>
        <w:jc w:val="center"/>
        <w:rPr>
          <w:rFonts w:eastAsia="黑体"/>
          <w:color w:val="000000"/>
          <w:spacing w:val="50"/>
          <w:sz w:val="28"/>
          <w:szCs w:val="28"/>
        </w:rPr>
      </w:pPr>
      <w:r>
        <w:rPr>
          <w:rFonts w:eastAsia="黑体" w:hint="eastAsia"/>
          <w:color w:val="000000"/>
          <w:spacing w:val="50"/>
          <w:sz w:val="28"/>
          <w:szCs w:val="28"/>
        </w:rPr>
        <w:t>XXXXXXXX</w:t>
      </w:r>
      <w:r>
        <w:rPr>
          <w:rFonts w:eastAsia="黑体"/>
          <w:color w:val="000000"/>
          <w:spacing w:val="50"/>
          <w:sz w:val="28"/>
          <w:szCs w:val="28"/>
        </w:rPr>
        <w:t>校准规范</w:t>
      </w:r>
    </w:p>
    <w:p w14:paraId="4CC58924" w14:textId="77777777" w:rsidR="00FF6963" w:rsidRDefault="00FF6963" w:rsidP="00FF6963">
      <w:pPr>
        <w:spacing w:line="324" w:lineRule="auto"/>
        <w:ind w:firstLine="562"/>
        <w:jc w:val="center"/>
        <w:rPr>
          <w:b/>
          <w:color w:val="000000"/>
          <w:sz w:val="28"/>
          <w:szCs w:val="28"/>
        </w:rPr>
      </w:pPr>
      <w:r>
        <w:rPr>
          <w:b/>
          <w:color w:val="000000"/>
          <w:sz w:val="28"/>
          <w:szCs w:val="28"/>
        </w:rPr>
        <w:t>JJF</w:t>
      </w:r>
      <w:r>
        <w:rPr>
          <w:rFonts w:eastAsia="黑体"/>
          <w:color w:val="000000"/>
          <w:sz w:val="28"/>
          <w:szCs w:val="28"/>
        </w:rPr>
        <w:t>XXXX</w:t>
      </w:r>
      <w:r>
        <w:rPr>
          <w:color w:val="000000"/>
          <w:sz w:val="28"/>
          <w:szCs w:val="28"/>
        </w:rPr>
        <w:t>—</w:t>
      </w:r>
      <w:r>
        <w:rPr>
          <w:rFonts w:eastAsia="黑体"/>
          <w:color w:val="000000"/>
          <w:sz w:val="28"/>
          <w:szCs w:val="28"/>
        </w:rPr>
        <w:t>XXXX</w:t>
      </w:r>
    </w:p>
    <w:p w14:paraId="512AF89A" w14:textId="77777777" w:rsidR="00FF6963" w:rsidRDefault="00FF6963" w:rsidP="00FF6963">
      <w:pPr>
        <w:spacing w:line="324" w:lineRule="auto"/>
        <w:ind w:firstLine="640"/>
        <w:jc w:val="center"/>
        <w:rPr>
          <w:color w:val="000000"/>
        </w:rPr>
      </w:pPr>
      <w:r>
        <w:rPr>
          <w:rFonts w:hint="eastAsia"/>
          <w:color w:val="000000"/>
          <w:spacing w:val="20"/>
          <w:sz w:val="28"/>
          <w:szCs w:val="28"/>
        </w:rPr>
        <w:t>国家市场监督管理总局</w:t>
      </w:r>
      <w:r>
        <w:rPr>
          <w:color w:val="000000"/>
          <w:spacing w:val="20"/>
          <w:sz w:val="28"/>
          <w:szCs w:val="28"/>
        </w:rPr>
        <w:t>发布</w:t>
      </w:r>
    </w:p>
    <w:p w14:paraId="78901391" w14:textId="77777777" w:rsidR="00FF6963" w:rsidRDefault="00FF6963" w:rsidP="00FF6963">
      <w:pPr>
        <w:widowControl/>
        <w:tabs>
          <w:tab w:val="clear" w:pos="4150"/>
          <w:tab w:val="clear" w:pos="10103"/>
        </w:tabs>
        <w:ind w:firstLineChars="0" w:firstLine="0"/>
        <w:jc w:val="left"/>
        <w:rPr>
          <w:rFonts w:ascii="Arial" w:hAnsi="Arial" w:cs="Arial"/>
        </w:rPr>
      </w:pPr>
    </w:p>
    <w:p w14:paraId="5169B813" w14:textId="77777777" w:rsidR="009442C7" w:rsidRDefault="009442C7">
      <w:pPr>
        <w:ind w:firstLine="480"/>
      </w:pPr>
    </w:p>
    <w:sectPr w:rsidR="009442C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4CC2A" w14:textId="77777777" w:rsidR="00C62659" w:rsidRDefault="00C62659" w:rsidP="00FF6963">
      <w:pPr>
        <w:spacing w:line="240" w:lineRule="auto"/>
        <w:ind w:firstLine="480"/>
      </w:pPr>
      <w:r>
        <w:separator/>
      </w:r>
    </w:p>
  </w:endnote>
  <w:endnote w:type="continuationSeparator" w:id="0">
    <w:p w14:paraId="7853E45E" w14:textId="77777777" w:rsidR="00C62659" w:rsidRDefault="00C62659" w:rsidP="00FF6963">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83AAA" w14:textId="77777777" w:rsidR="005A24DA" w:rsidRDefault="005A24DA">
    <w:pPr>
      <w:pStyle w:val="a5"/>
      <w:ind w:firstLine="360"/>
    </w:pPr>
    <w:r>
      <w:rPr>
        <w:noProof/>
      </w:rPr>
      <mc:AlternateContent>
        <mc:Choice Requires="wps">
          <w:drawing>
            <wp:anchor distT="0" distB="0" distL="114300" distR="114300" simplePos="0" relativeHeight="251659264" behindDoc="0" locked="0" layoutInCell="1" allowOverlap="1" wp14:anchorId="2B21429F" wp14:editId="36058A88">
              <wp:simplePos x="0" y="0"/>
              <wp:positionH relativeFrom="margin">
                <wp:align>center</wp:align>
              </wp:positionH>
              <wp:positionV relativeFrom="paragraph">
                <wp:posOffset>0</wp:posOffset>
              </wp:positionV>
              <wp:extent cx="1828800" cy="1828800"/>
              <wp:effectExtent l="0" t="0" r="0" b="0"/>
              <wp:wrapNone/>
              <wp:docPr id="40"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458B7B" w14:textId="77777777" w:rsidR="005A24DA" w:rsidRDefault="005A24DA">
                          <w:pPr>
                            <w:pStyle w:val="a4"/>
                            <w:ind w:firstLine="480"/>
                            <w:rPr/>
                          </w:pPr>
                          <w:r>
                            <w:fldChar w:fldCharType="begin"/>
                          </w:r>
                          <w:r>
                            <w:rPr/>
                            <w:instrText xml:space="preserve">PAGE  </w:instrText>
                          </w:r>
                          <w:r>
                            <w:fldChar w:fldCharType="separate"/>
                          </w:r>
                          <w:r>
                            <w:rPr>
                              <w:noProof/>
                            </w:rP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B21429F" id="_x0000_t202" coordsize="21600,21600" o:spt="202" path="m,l,21600r21600,l21600,xe">
              <v:stroke joinstyle="miter"/>
              <v:path gradientshapeok="t" o:connecttype="rect"/>
            </v:shapetype>
            <v:shape id="文本框 24"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" filled="f" stroked="f" strokeweight=".5pt">
              <v:textbox style="mso-fit-shape-to-text:t" inset="0,0,0,0">
                <w:txbxContent>
                  <w:p w14:paraId="28458B7B" w14:textId="77777777" w:rsidR="005A24DA" w:rsidRDefault="005A24DA">
                    <w:pPr>
                      <w:pStyle w:val="a4"/>
                      <w:ind w:firstLine="480"/>
                      <w:rPr/>
                    </w:pPr>
                    <w:r>
                      <w:fldChar w:fldCharType="begin"/>
                    </w:r>
                    <w:r>
                      <w:rPr/>
                      <w:instrText xml:space="preserve">PAGE  </w:instrText>
                    </w:r>
                    <w:r>
                      <w:fldChar w:fldCharType="separate"/>
                    </w:r>
                    <w:r>
                      <w:rPr>
                        <w:noProof/>
                      </w:rPr>
                      <w:t>16</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D460A" w14:textId="77777777" w:rsidR="00FF6963" w:rsidRDefault="00FF6963">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636055"/>
      <w:docPartObj>
        <w:docPartGallery w:val="Page Numbers (Bottom of Page)"/>
        <w:docPartUnique/>
      </w:docPartObj>
    </w:sdtPr>
    <w:sdtContent>
      <w:p w14:paraId="7E9A87B6" w14:textId="262F4A5E" w:rsidR="00E80EF8" w:rsidRDefault="00E80EF8">
        <w:pPr>
          <w:pStyle w:val="a5"/>
          <w:ind w:firstLine="360"/>
          <w:jc w:val="center"/>
        </w:pPr>
        <w:r>
          <w:fldChar w:fldCharType="begin"/>
        </w:r>
        <w:r>
          <w:instrText>PAGE   \* MERGEFORMAT</w:instrText>
        </w:r>
        <w:r>
          <w:fldChar w:fldCharType="separate"/>
        </w:r>
        <w:r>
          <w:rPr>
            <w:lang w:val="zh-CN"/>
          </w:rPr>
          <w:t>2</w:t>
        </w:r>
        <w:r>
          <w:fldChar w:fldCharType="end"/>
        </w:r>
      </w:p>
    </w:sdtContent>
  </w:sdt>
  <w:p w14:paraId="3F69C9B3" w14:textId="77777777" w:rsidR="00FF6963" w:rsidRDefault="00FF6963">
    <w:pPr>
      <w:pStyle w:val="a5"/>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1C483" w14:textId="77777777" w:rsidR="00FF6963" w:rsidRDefault="00FF6963">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97E39" w14:textId="77777777" w:rsidR="00C62659" w:rsidRDefault="00C62659" w:rsidP="00FF6963">
      <w:pPr>
        <w:spacing w:line="240" w:lineRule="auto"/>
        <w:ind w:firstLine="480"/>
      </w:pPr>
      <w:r>
        <w:separator/>
      </w:r>
    </w:p>
  </w:footnote>
  <w:footnote w:type="continuationSeparator" w:id="0">
    <w:p w14:paraId="09E2A6E8" w14:textId="77777777" w:rsidR="00C62659" w:rsidRDefault="00C62659" w:rsidP="00FF6963">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F1FD6" w14:textId="77777777" w:rsidR="00FF6963" w:rsidRDefault="00FF6963">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FF5B9" w14:textId="77777777" w:rsidR="00FF6963" w:rsidRDefault="00FF6963">
    <w:pPr>
      <w:pStyle w:val="a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8DCC" w14:textId="77777777" w:rsidR="00FF6963" w:rsidRDefault="00FF6963">
    <w:pPr>
      <w:pStyle w:val="a3"/>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93A"/>
    <w:rsid w:val="0007615F"/>
    <w:rsid w:val="00293B33"/>
    <w:rsid w:val="00352A51"/>
    <w:rsid w:val="00465D02"/>
    <w:rsid w:val="00487580"/>
    <w:rsid w:val="005A24DA"/>
    <w:rsid w:val="005B7B88"/>
    <w:rsid w:val="0087794B"/>
    <w:rsid w:val="009442C7"/>
    <w:rsid w:val="009A0EE5"/>
    <w:rsid w:val="009B1923"/>
    <w:rsid w:val="00A47E41"/>
    <w:rsid w:val="00A81546"/>
    <w:rsid w:val="00B52B20"/>
    <w:rsid w:val="00C62659"/>
    <w:rsid w:val="00D648DF"/>
    <w:rsid w:val="00DA293A"/>
    <w:rsid w:val="00DE7B63"/>
    <w:rsid w:val="00E80EF8"/>
    <w:rsid w:val="00F70EF2"/>
    <w:rsid w:val="00FE668C"/>
    <w:rsid w:val="00FF6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8E5DE9"/>
  <w15:chartTrackingRefBased/>
  <w15:docId w15:val="{DCCC5044-D904-4235-BAAB-49122D5A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293A"/>
    <w:pPr>
      <w:widowControl w:val="0"/>
      <w:tabs>
        <w:tab w:val="center" w:pos="4150"/>
        <w:tab w:val="right" w:pos="10103"/>
      </w:tabs>
      <w:spacing w:line="360" w:lineRule="auto"/>
      <w:ind w:firstLineChars="200" w:firstLine="200"/>
      <w:jc w:val="both"/>
    </w:pPr>
    <w:rPr>
      <w:rFonts w:ascii="Times New Roman" w:eastAsia="宋体" w:hAnsi="Times New Roman" w:cs="Times New Roman"/>
      <w:sz w:val="24"/>
      <w:szCs w:val="21"/>
    </w:rPr>
  </w:style>
  <w:style w:type="paragraph" w:styleId="1">
    <w:name w:val="heading 1"/>
    <w:basedOn w:val="a"/>
    <w:next w:val="a"/>
    <w:link w:val="10"/>
    <w:uiPriority w:val="99"/>
    <w:qFormat/>
    <w:rsid w:val="00DA293A"/>
    <w:pPr>
      <w:keepNext/>
      <w:ind w:firstLineChars="0" w:firstLine="0"/>
      <w:jc w:val="left"/>
      <w:outlineLvl w:val="0"/>
    </w:pPr>
    <w:rPr>
      <w:rFonts w:eastAsia="黑体"/>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rsid w:val="00DA293A"/>
    <w:rPr>
      <w:rFonts w:ascii="Times New Roman" w:eastAsia="黑体" w:hAnsi="Times New Roman" w:cs="Times New Roman"/>
      <w:kern w:val="0"/>
      <w:sz w:val="24"/>
      <w:szCs w:val="20"/>
    </w:rPr>
  </w:style>
  <w:style w:type="paragraph" w:customStyle="1" w:styleId="11">
    <w:name w:val="附录标题1"/>
    <w:basedOn w:val="a"/>
    <w:next w:val="a"/>
    <w:link w:val="12"/>
    <w:qFormat/>
    <w:rsid w:val="00DA293A"/>
    <w:pPr>
      <w:ind w:firstLineChars="0" w:firstLine="0"/>
      <w:jc w:val="left"/>
    </w:pPr>
    <w:rPr>
      <w:rFonts w:eastAsia="黑体"/>
    </w:rPr>
  </w:style>
  <w:style w:type="character" w:customStyle="1" w:styleId="12">
    <w:name w:val="附录标题1 字符"/>
    <w:basedOn w:val="a0"/>
    <w:link w:val="11"/>
    <w:rsid w:val="00DA293A"/>
    <w:rPr>
      <w:rFonts w:ascii="Times New Roman" w:eastAsia="黑体" w:hAnsi="Times New Roman" w:cs="Times New Roman"/>
      <w:sz w:val="24"/>
      <w:szCs w:val="21"/>
    </w:rPr>
  </w:style>
  <w:style w:type="paragraph" w:customStyle="1" w:styleId="2">
    <w:name w:val="附录标题2"/>
    <w:basedOn w:val="11"/>
    <w:link w:val="20"/>
    <w:qFormat/>
    <w:rsid w:val="00DA293A"/>
  </w:style>
  <w:style w:type="character" w:customStyle="1" w:styleId="20">
    <w:name w:val="附录标题2 字符"/>
    <w:basedOn w:val="12"/>
    <w:link w:val="2"/>
    <w:rsid w:val="00DA293A"/>
    <w:rPr>
      <w:rFonts w:ascii="Times New Roman" w:eastAsia="黑体" w:hAnsi="Times New Roman" w:cs="Times New Roman"/>
      <w:sz w:val="24"/>
      <w:szCs w:val="21"/>
    </w:rPr>
  </w:style>
  <w:style w:type="paragraph" w:styleId="a3">
    <w:name w:val="header"/>
    <w:basedOn w:val="a"/>
    <w:link w:val="a4"/>
    <w:uiPriority w:val="99"/>
    <w:unhideWhenUsed/>
    <w:rsid w:val="00FF6963"/>
    <w:pPr>
      <w:tabs>
        <w:tab w:val="clear" w:pos="4150"/>
        <w:tab w:val="clear" w:pos="10103"/>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FF6963"/>
    <w:rPr>
      <w:rFonts w:ascii="Times New Roman" w:eastAsia="宋体" w:hAnsi="Times New Roman" w:cs="Times New Roman"/>
      <w:sz w:val="18"/>
      <w:szCs w:val="18"/>
    </w:rPr>
  </w:style>
  <w:style w:type="paragraph" w:styleId="a5">
    <w:name w:val="footer"/>
    <w:basedOn w:val="a"/>
    <w:link w:val="a6"/>
    <w:unhideWhenUsed/>
    <w:qFormat/>
    <w:rsid w:val="00FF6963"/>
    <w:pPr>
      <w:tabs>
        <w:tab w:val="clear" w:pos="4150"/>
        <w:tab w:val="clear" w:pos="10103"/>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FF6963"/>
    <w:rPr>
      <w:rFonts w:ascii="Times New Roman" w:eastAsia="宋体" w:hAnsi="Times New Roman" w:cs="Times New Roman"/>
      <w:sz w:val="18"/>
      <w:szCs w:val="18"/>
    </w:rPr>
  </w:style>
  <w:style w:type="paragraph" w:styleId="a7">
    <w:name w:val="Block Text"/>
    <w:basedOn w:val="a"/>
    <w:qFormat/>
    <w:rsid w:val="00FF6963"/>
    <w:pPr>
      <w:ind w:left="-1418" w:right="-1558" w:firstLine="1418"/>
    </w:pPr>
    <w:rPr>
      <w:sz w:val="28"/>
      <w:szCs w:val="20"/>
    </w:rPr>
  </w:style>
  <w:style w:type="paragraph" w:styleId="a8">
    <w:name w:val="Normal (Web)"/>
    <w:basedOn w:val="a"/>
    <w:uiPriority w:val="99"/>
    <w:qFormat/>
    <w:rsid w:val="005A24DA"/>
    <w:pPr>
      <w:widowControl/>
      <w:tabs>
        <w:tab w:val="clear" w:pos="4150"/>
        <w:tab w:val="clear" w:pos="10103"/>
      </w:tabs>
      <w:spacing w:before="100" w:beforeAutospacing="1" w:after="100" w:afterAutospacing="1" w:line="240" w:lineRule="auto"/>
      <w:ind w:firstLineChars="0" w:firstLine="0"/>
      <w:jc w:val="left"/>
    </w:pPr>
    <w:rPr>
      <w:rFonts w:ascii="宋体" w:hAnsi="宋体" w:cs="宋体"/>
      <w:kern w:val="0"/>
      <w:szCs w:val="24"/>
    </w:rPr>
  </w:style>
  <w:style w:type="paragraph" w:styleId="a9">
    <w:name w:val="List Paragraph"/>
    <w:basedOn w:val="a"/>
    <w:uiPriority w:val="99"/>
    <w:qFormat/>
    <w:rsid w:val="005A24DA"/>
    <w:pPr>
      <w:tabs>
        <w:tab w:val="clear" w:pos="4150"/>
        <w:tab w:val="clear" w:pos="10103"/>
      </w:tabs>
      <w:spacing w:line="240" w:lineRule="auto"/>
      <w:ind w:firstLine="420"/>
    </w:pPr>
    <w:rPr>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184</Words>
  <Characters>1052</Characters>
  <Application>Microsoft Office Word</Application>
  <DocSecurity>0</DocSecurity>
  <Lines>8</Lines>
  <Paragraphs>2</Paragraphs>
  <ScaleCrop>false</ScaleCrop>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Nano</dc:creator>
  <cp:keywords/>
  <dc:description/>
  <cp:lastModifiedBy>Renxiao Liu</cp:lastModifiedBy>
  <cp:revision>2</cp:revision>
  <dcterms:created xsi:type="dcterms:W3CDTF">2025-05-07T07:18:00Z</dcterms:created>
  <dcterms:modified xsi:type="dcterms:W3CDTF">2025-05-07T07:18:00Z</dcterms:modified>
</cp:coreProperties>
</file>